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D6ED" w14:textId="756FA972" w:rsidR="008D0F1A" w:rsidRPr="007F0BA0" w:rsidRDefault="004340BF" w:rsidP="004340BF">
      <w:pPr>
        <w:pStyle w:val="Heading1"/>
        <w:jc w:val="center"/>
        <w:rPr>
          <w:rFonts w:cstheme="majorHAnsi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7C46808" wp14:editId="24D7F138">
            <wp:extent cx="1533525" cy="809625"/>
            <wp:effectExtent l="0" t="0" r="9525" b="9525"/>
            <wp:docPr id="1" name="Picture 1" descr="frien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riends log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72EF3" w14:textId="05080593" w:rsidR="009D689C" w:rsidRPr="007F0BA0" w:rsidRDefault="004340BF" w:rsidP="004340B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</w:t>
      </w:r>
      <w:r w:rsidR="009D689C" w:rsidRPr="007F0BA0">
        <w:rPr>
          <w:rFonts w:asciiTheme="majorHAnsi" w:hAnsiTheme="majorHAnsi" w:cstheme="majorHAnsi"/>
          <w:sz w:val="24"/>
          <w:szCs w:val="24"/>
        </w:rPr>
        <w:t>arity no. 1206841</w:t>
      </w:r>
    </w:p>
    <w:p w14:paraId="01787DEC" w14:textId="6B181EF7" w:rsidR="009D689C" w:rsidRDefault="004340BF" w:rsidP="009D689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MAKING A FINANCIAL DONATION</w:t>
      </w:r>
    </w:p>
    <w:p w14:paraId="2CD81F1C" w14:textId="3C7DE784" w:rsidR="004340BF" w:rsidRPr="009B7CF3" w:rsidRDefault="00996BB4" w:rsidP="009D689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INFORMATION</w:t>
      </w:r>
      <w:r w:rsidR="004340BF">
        <w:rPr>
          <w:rFonts w:asciiTheme="majorHAnsi" w:hAnsiTheme="majorHAnsi" w:cstheme="majorHAnsi"/>
          <w:b/>
          <w:bCs/>
          <w:sz w:val="24"/>
          <w:szCs w:val="24"/>
        </w:rPr>
        <w:t xml:space="preserve"> ON OUR DUE DILIGENCE POLICY</w:t>
      </w:r>
    </w:p>
    <w:p w14:paraId="2055DF88" w14:textId="64964124" w:rsidR="00996BB4" w:rsidRDefault="004340BF" w:rsidP="00996BB4">
      <w:pPr>
        <w:pStyle w:val="Heading2"/>
        <w:rPr>
          <w:rFonts w:cstheme="majorHAnsi"/>
          <w:b w:val="0"/>
          <w:bCs w:val="0"/>
          <w:i/>
          <w:iCs/>
          <w:color w:val="auto"/>
          <w:sz w:val="24"/>
          <w:szCs w:val="24"/>
        </w:rPr>
      </w:pPr>
      <w:r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 xml:space="preserve">Our </w:t>
      </w:r>
      <w:r w:rsidR="000F7281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>policy</w:t>
      </w:r>
      <w:r w:rsidR="00610F94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 xml:space="preserve"> applies to all </w:t>
      </w:r>
      <w:r w:rsidR="00E01AA4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 xml:space="preserve">monetary </w:t>
      </w:r>
      <w:r w:rsidR="00610F94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>donations</w:t>
      </w:r>
      <w:r w:rsidR="00C6485D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 xml:space="preserve"> </w:t>
      </w:r>
      <w:r w:rsidR="00610F94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>received directly or indirectly</w:t>
      </w:r>
      <w:r w:rsidR="005B34EF" w:rsidRPr="004340BF">
        <w:rPr>
          <w:rFonts w:cstheme="majorHAnsi"/>
          <w:b w:val="0"/>
          <w:bCs w:val="0"/>
          <w:i/>
          <w:iCs/>
          <w:color w:val="auto"/>
          <w:sz w:val="24"/>
          <w:szCs w:val="24"/>
        </w:rPr>
        <w:t xml:space="preserve"> by the Charity</w:t>
      </w:r>
    </w:p>
    <w:p w14:paraId="0F6A5BFC" w14:textId="77777777" w:rsidR="00996BB4" w:rsidRPr="00996BB4" w:rsidRDefault="00996BB4" w:rsidP="00996BB4"/>
    <w:p w14:paraId="1C4612CC" w14:textId="7F70AAD0" w:rsidR="7156C477" w:rsidRPr="00FF5231" w:rsidRDefault="7156C477" w:rsidP="0D73F417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Introduction</w:t>
      </w:r>
    </w:p>
    <w:p w14:paraId="39494ACB" w14:textId="1D5E7381" w:rsidR="00EC2242" w:rsidRDefault="004340BF" w:rsidP="00C4261A">
      <w:pPr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Our </w:t>
      </w:r>
      <w:r w:rsidR="00EC2242">
        <w:rPr>
          <w:rFonts w:asciiTheme="majorHAnsi" w:hAnsiTheme="majorHAnsi" w:cstheme="majorHAnsi"/>
          <w:sz w:val="24"/>
          <w:szCs w:val="24"/>
        </w:rPr>
        <w:t>p</w:t>
      </w:r>
      <w:r w:rsidR="7156C477" w:rsidRPr="00FF5231">
        <w:rPr>
          <w:rFonts w:asciiTheme="majorHAnsi" w:hAnsiTheme="majorHAnsi" w:cstheme="majorHAnsi"/>
          <w:sz w:val="24"/>
          <w:szCs w:val="24"/>
        </w:rPr>
        <w:t xml:space="preserve">olicy sets out the principles and procedures governing the acceptance of </w:t>
      </w:r>
      <w:r w:rsidR="00E01AA4">
        <w:rPr>
          <w:rFonts w:asciiTheme="majorHAnsi" w:hAnsiTheme="majorHAnsi" w:cstheme="majorHAnsi"/>
          <w:sz w:val="24"/>
          <w:szCs w:val="24"/>
        </w:rPr>
        <w:t xml:space="preserve">monetary </w:t>
      </w:r>
      <w:r w:rsidR="7156C477" w:rsidRPr="00FF5231">
        <w:rPr>
          <w:rFonts w:asciiTheme="majorHAnsi" w:hAnsiTheme="majorHAnsi" w:cstheme="majorHAnsi"/>
          <w:sz w:val="24"/>
          <w:szCs w:val="24"/>
        </w:rPr>
        <w:t xml:space="preserve">donations by </w:t>
      </w:r>
      <w:r w:rsidR="72311081" w:rsidRPr="00FF5231">
        <w:rPr>
          <w:rFonts w:asciiTheme="majorHAnsi" w:hAnsiTheme="majorHAnsi" w:cstheme="majorHAnsi"/>
          <w:sz w:val="24"/>
          <w:szCs w:val="24"/>
        </w:rPr>
        <w:t>The Friends of Penlee House Gallery and Museum</w:t>
      </w:r>
      <w:r w:rsidR="3669AB25" w:rsidRPr="00FF5231">
        <w:rPr>
          <w:rFonts w:asciiTheme="majorHAnsi" w:hAnsiTheme="majorHAnsi" w:cstheme="majorHAnsi"/>
          <w:sz w:val="24"/>
          <w:szCs w:val="24"/>
        </w:rPr>
        <w:t xml:space="preserve"> (“Charity”)</w:t>
      </w:r>
      <w:r w:rsidR="72311081" w:rsidRPr="00FF5231">
        <w:rPr>
          <w:rFonts w:asciiTheme="majorHAnsi" w:hAnsiTheme="majorHAnsi" w:cstheme="majorHAnsi"/>
          <w:sz w:val="24"/>
          <w:szCs w:val="24"/>
        </w:rPr>
        <w:t xml:space="preserve"> </w:t>
      </w:r>
      <w:r w:rsidR="7156C477" w:rsidRPr="00FF5231">
        <w:rPr>
          <w:rFonts w:asciiTheme="majorHAnsi" w:hAnsiTheme="majorHAnsi" w:cstheme="majorHAnsi"/>
          <w:sz w:val="24"/>
          <w:szCs w:val="24"/>
        </w:rPr>
        <w:t xml:space="preserve">in support of </w:t>
      </w:r>
      <w:r w:rsidR="267A55D2" w:rsidRPr="00FF5231">
        <w:rPr>
          <w:rFonts w:asciiTheme="majorHAnsi" w:hAnsiTheme="majorHAnsi" w:cstheme="majorHAnsi"/>
          <w:sz w:val="24"/>
          <w:szCs w:val="24"/>
        </w:rPr>
        <w:t xml:space="preserve">Penlee House Gallery </w:t>
      </w:r>
      <w:r w:rsidR="00FF5231">
        <w:rPr>
          <w:rFonts w:asciiTheme="majorHAnsi" w:hAnsiTheme="majorHAnsi" w:cstheme="majorHAnsi"/>
          <w:sz w:val="24"/>
          <w:szCs w:val="24"/>
        </w:rPr>
        <w:t xml:space="preserve">&amp; </w:t>
      </w:r>
      <w:r w:rsidR="267A55D2" w:rsidRPr="00FF5231">
        <w:rPr>
          <w:rFonts w:asciiTheme="majorHAnsi" w:hAnsiTheme="majorHAnsi" w:cstheme="majorHAnsi"/>
          <w:sz w:val="24"/>
          <w:szCs w:val="24"/>
        </w:rPr>
        <w:t>Museum</w:t>
      </w:r>
      <w:r w:rsidR="006D568B" w:rsidRPr="00FF5231">
        <w:rPr>
          <w:rFonts w:asciiTheme="majorHAnsi" w:hAnsiTheme="majorHAnsi" w:cstheme="majorHAnsi"/>
          <w:sz w:val="24"/>
          <w:szCs w:val="24"/>
        </w:rPr>
        <w:t xml:space="preserve"> (</w:t>
      </w:r>
      <w:r w:rsidR="007A18A5" w:rsidRPr="00FF5231">
        <w:rPr>
          <w:rFonts w:asciiTheme="majorHAnsi" w:hAnsiTheme="majorHAnsi" w:cstheme="majorHAnsi"/>
          <w:sz w:val="24"/>
          <w:szCs w:val="24"/>
        </w:rPr>
        <w:t>“</w:t>
      </w:r>
      <w:r w:rsidR="005A7517" w:rsidRPr="00FF5231">
        <w:rPr>
          <w:rFonts w:asciiTheme="majorHAnsi" w:hAnsiTheme="majorHAnsi" w:cstheme="majorHAnsi"/>
          <w:sz w:val="24"/>
          <w:szCs w:val="24"/>
        </w:rPr>
        <w:t>PH</w:t>
      </w:r>
      <w:r w:rsidR="00870206" w:rsidRPr="00FF5231">
        <w:rPr>
          <w:rFonts w:asciiTheme="majorHAnsi" w:hAnsiTheme="majorHAnsi" w:cstheme="majorHAnsi"/>
          <w:sz w:val="24"/>
          <w:szCs w:val="24"/>
        </w:rPr>
        <w:t>G</w:t>
      </w:r>
      <w:r w:rsidR="00FF5231">
        <w:rPr>
          <w:rFonts w:asciiTheme="majorHAnsi" w:hAnsiTheme="majorHAnsi" w:cstheme="majorHAnsi"/>
          <w:sz w:val="24"/>
          <w:szCs w:val="24"/>
        </w:rPr>
        <w:t>&amp;</w:t>
      </w:r>
      <w:r w:rsidR="00870206" w:rsidRPr="00FF5231">
        <w:rPr>
          <w:rFonts w:asciiTheme="majorHAnsi" w:hAnsiTheme="majorHAnsi" w:cstheme="majorHAnsi"/>
          <w:sz w:val="24"/>
          <w:szCs w:val="24"/>
        </w:rPr>
        <w:t>M</w:t>
      </w:r>
      <w:r w:rsidR="00F04852" w:rsidRPr="00FF5231">
        <w:rPr>
          <w:rFonts w:asciiTheme="majorHAnsi" w:hAnsiTheme="majorHAnsi" w:cstheme="majorHAnsi"/>
          <w:sz w:val="24"/>
          <w:szCs w:val="24"/>
        </w:rPr>
        <w:t>”)</w:t>
      </w:r>
      <w:r w:rsidR="7156C477" w:rsidRPr="00FF5231">
        <w:rPr>
          <w:rFonts w:asciiTheme="majorHAnsi" w:hAnsiTheme="majorHAnsi" w:cstheme="majorHAnsi"/>
          <w:sz w:val="24"/>
          <w:szCs w:val="24"/>
        </w:rPr>
        <w:t xml:space="preserve">, </w:t>
      </w:r>
      <w:r w:rsidR="5C52D6F5" w:rsidRPr="00FF5231">
        <w:rPr>
          <w:rFonts w:asciiTheme="majorHAnsi" w:hAnsiTheme="majorHAnsi" w:cstheme="majorHAnsi"/>
          <w:sz w:val="24"/>
          <w:szCs w:val="24"/>
        </w:rPr>
        <w:t>owned and operated by</w:t>
      </w:r>
      <w:r w:rsidR="00FF5231">
        <w:rPr>
          <w:rFonts w:asciiTheme="majorHAnsi" w:hAnsiTheme="majorHAnsi" w:cstheme="majorHAnsi"/>
          <w:sz w:val="24"/>
          <w:szCs w:val="24"/>
        </w:rPr>
        <w:t xml:space="preserve"> Penzance Council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3CA59F6" w14:textId="509FF72D" w:rsidR="7156C477" w:rsidRPr="00FF5231" w:rsidRDefault="00DF6AC8" w:rsidP="00C4261A">
      <w:pPr>
        <w:spacing w:line="257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Policy </w:t>
      </w:r>
      <w:r w:rsidR="7156C477" w:rsidRPr="00FF5231">
        <w:rPr>
          <w:rFonts w:asciiTheme="majorHAnsi" w:hAnsiTheme="majorHAnsi" w:cstheme="majorHAnsi"/>
          <w:sz w:val="24"/>
          <w:szCs w:val="24"/>
        </w:rPr>
        <w:t xml:space="preserve">aims to ensure that all donations </w:t>
      </w:r>
      <w:r>
        <w:rPr>
          <w:rFonts w:asciiTheme="majorHAnsi" w:hAnsiTheme="majorHAnsi" w:cstheme="majorHAnsi"/>
          <w:sz w:val="24"/>
          <w:szCs w:val="24"/>
        </w:rPr>
        <w:t xml:space="preserve">that are </w:t>
      </w:r>
      <w:r w:rsidR="00EC2242">
        <w:rPr>
          <w:rFonts w:asciiTheme="majorHAnsi" w:hAnsiTheme="majorHAnsi" w:cstheme="majorHAnsi"/>
          <w:sz w:val="24"/>
          <w:szCs w:val="24"/>
        </w:rPr>
        <w:t xml:space="preserve">accepted </w:t>
      </w:r>
      <w:r>
        <w:rPr>
          <w:rFonts w:asciiTheme="majorHAnsi" w:hAnsiTheme="majorHAnsi" w:cstheme="majorHAnsi"/>
          <w:sz w:val="24"/>
          <w:szCs w:val="24"/>
        </w:rPr>
        <w:t xml:space="preserve">by the Charity </w:t>
      </w:r>
      <w:r w:rsidR="7156C477" w:rsidRPr="00FF5231">
        <w:rPr>
          <w:rFonts w:asciiTheme="majorHAnsi" w:hAnsiTheme="majorHAnsi" w:cstheme="majorHAnsi"/>
          <w:sz w:val="24"/>
          <w:szCs w:val="24"/>
        </w:rPr>
        <w:t xml:space="preserve">are ethical, transparent, and consistent with the </w:t>
      </w:r>
      <w:r w:rsidR="041C1A2E" w:rsidRPr="00FF5231">
        <w:rPr>
          <w:rFonts w:asciiTheme="majorHAnsi" w:hAnsiTheme="majorHAnsi" w:cstheme="majorHAnsi"/>
          <w:sz w:val="24"/>
          <w:szCs w:val="24"/>
        </w:rPr>
        <w:t>C</w:t>
      </w:r>
      <w:r w:rsidR="7156C477" w:rsidRPr="00FF5231">
        <w:rPr>
          <w:rFonts w:asciiTheme="majorHAnsi" w:hAnsiTheme="majorHAnsi" w:cstheme="majorHAnsi"/>
          <w:sz w:val="24"/>
          <w:szCs w:val="24"/>
        </w:rPr>
        <w:t>harity’s values and legal obligations.</w:t>
      </w:r>
    </w:p>
    <w:p w14:paraId="102E365F" w14:textId="42AB691B" w:rsidR="00C63240" w:rsidRDefault="72222070" w:rsidP="00C4261A">
      <w:p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Purpose and Regulatory Context</w:t>
      </w:r>
      <w:r w:rsidR="00915436" w:rsidRPr="00FF5231">
        <w:rPr>
          <w:rFonts w:asciiTheme="majorHAnsi" w:hAnsiTheme="majorHAnsi" w:cstheme="majorHAnsi"/>
          <w:sz w:val="24"/>
          <w:szCs w:val="24"/>
        </w:rPr>
        <w:br/>
      </w:r>
      <w:r w:rsidR="7A4E7AFE" w:rsidRPr="00C63240">
        <w:rPr>
          <w:rFonts w:asciiTheme="majorHAnsi" w:hAnsiTheme="majorHAnsi" w:cstheme="majorHAnsi"/>
          <w:sz w:val="24"/>
          <w:szCs w:val="24"/>
        </w:rPr>
        <w:t>Th</w:t>
      </w:r>
      <w:r w:rsidR="004340BF">
        <w:rPr>
          <w:rFonts w:asciiTheme="majorHAnsi" w:hAnsiTheme="majorHAnsi" w:cstheme="majorHAnsi"/>
          <w:sz w:val="24"/>
          <w:szCs w:val="24"/>
        </w:rPr>
        <w:t xml:space="preserve">e </w:t>
      </w:r>
      <w:r w:rsidR="00F91E28" w:rsidRPr="00C63240">
        <w:rPr>
          <w:rFonts w:asciiTheme="majorHAnsi" w:hAnsiTheme="majorHAnsi" w:cstheme="majorHAnsi"/>
          <w:sz w:val="24"/>
          <w:szCs w:val="24"/>
        </w:rPr>
        <w:t>P</w:t>
      </w:r>
      <w:r w:rsidR="7A4E7AFE" w:rsidRPr="00C63240">
        <w:rPr>
          <w:rFonts w:asciiTheme="majorHAnsi" w:hAnsiTheme="majorHAnsi" w:cstheme="majorHAnsi"/>
          <w:sz w:val="24"/>
          <w:szCs w:val="24"/>
        </w:rPr>
        <w:t>olicy establish</w:t>
      </w:r>
      <w:r w:rsidR="001725B2" w:rsidRPr="00C63240">
        <w:rPr>
          <w:rFonts w:asciiTheme="majorHAnsi" w:hAnsiTheme="majorHAnsi" w:cstheme="majorHAnsi"/>
          <w:sz w:val="24"/>
          <w:szCs w:val="24"/>
        </w:rPr>
        <w:t>es</w:t>
      </w:r>
      <w:r w:rsidR="7A4E7AFE" w:rsidRPr="00C63240">
        <w:rPr>
          <w:rFonts w:asciiTheme="majorHAnsi" w:hAnsiTheme="majorHAnsi" w:cstheme="majorHAnsi"/>
          <w:sz w:val="24"/>
          <w:szCs w:val="24"/>
        </w:rPr>
        <w:t xml:space="preserve"> clear guidelines for conducting due diligence on prospective donations and </w:t>
      </w:r>
      <w:r w:rsidR="00F91E28" w:rsidRPr="00C63240">
        <w:rPr>
          <w:rFonts w:asciiTheme="majorHAnsi" w:hAnsiTheme="majorHAnsi" w:cstheme="majorHAnsi"/>
          <w:sz w:val="24"/>
          <w:szCs w:val="24"/>
        </w:rPr>
        <w:t xml:space="preserve">on </w:t>
      </w:r>
      <w:r w:rsidR="7A4E7AFE" w:rsidRPr="00C63240">
        <w:rPr>
          <w:rFonts w:asciiTheme="majorHAnsi" w:hAnsiTheme="majorHAnsi" w:cstheme="majorHAnsi"/>
          <w:sz w:val="24"/>
          <w:szCs w:val="24"/>
        </w:rPr>
        <w:t xml:space="preserve">donors, </w:t>
      </w:r>
      <w:proofErr w:type="gramStart"/>
      <w:r w:rsidR="001725B2" w:rsidRPr="00C63240"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 w:rsidR="001725B2" w:rsidRPr="00C63240">
        <w:rPr>
          <w:rFonts w:asciiTheme="majorHAnsi" w:hAnsiTheme="majorHAnsi" w:cstheme="majorHAnsi"/>
          <w:sz w:val="24"/>
          <w:szCs w:val="24"/>
        </w:rPr>
        <w:t xml:space="preserve"> </w:t>
      </w:r>
      <w:r w:rsidR="7A4E7AFE" w:rsidRPr="00C63240">
        <w:rPr>
          <w:rFonts w:asciiTheme="majorHAnsi" w:hAnsiTheme="majorHAnsi" w:cstheme="majorHAnsi"/>
          <w:sz w:val="24"/>
          <w:szCs w:val="24"/>
        </w:rPr>
        <w:t xml:space="preserve">safeguard the reputation and integrity of the </w:t>
      </w:r>
      <w:r w:rsidR="003D5826" w:rsidRPr="00C63240">
        <w:rPr>
          <w:rFonts w:asciiTheme="majorHAnsi" w:hAnsiTheme="majorHAnsi" w:cstheme="majorHAnsi"/>
          <w:sz w:val="24"/>
          <w:szCs w:val="24"/>
        </w:rPr>
        <w:t>C</w:t>
      </w:r>
      <w:r w:rsidR="7A4E7AFE" w:rsidRPr="00C63240">
        <w:rPr>
          <w:rFonts w:asciiTheme="majorHAnsi" w:hAnsiTheme="majorHAnsi" w:cstheme="majorHAnsi"/>
          <w:sz w:val="24"/>
          <w:szCs w:val="24"/>
        </w:rPr>
        <w:t xml:space="preserve">harity and </w:t>
      </w:r>
      <w:r w:rsidR="00747922" w:rsidRPr="00C63240">
        <w:rPr>
          <w:rFonts w:asciiTheme="majorHAnsi" w:hAnsiTheme="majorHAnsi" w:cstheme="majorHAnsi"/>
          <w:sz w:val="24"/>
          <w:szCs w:val="24"/>
        </w:rPr>
        <w:t>of P</w:t>
      </w:r>
      <w:r w:rsidR="000928C9" w:rsidRPr="00C63240">
        <w:rPr>
          <w:rFonts w:asciiTheme="majorHAnsi" w:hAnsiTheme="majorHAnsi" w:cstheme="majorHAnsi"/>
          <w:sz w:val="24"/>
          <w:szCs w:val="24"/>
        </w:rPr>
        <w:t>HG</w:t>
      </w:r>
      <w:r w:rsidR="00FF5231" w:rsidRPr="00C63240">
        <w:rPr>
          <w:rFonts w:asciiTheme="majorHAnsi" w:hAnsiTheme="majorHAnsi" w:cstheme="majorHAnsi"/>
          <w:sz w:val="24"/>
          <w:szCs w:val="24"/>
        </w:rPr>
        <w:t>&amp;</w:t>
      </w:r>
      <w:r w:rsidR="000928C9" w:rsidRPr="00C63240">
        <w:rPr>
          <w:rFonts w:asciiTheme="majorHAnsi" w:hAnsiTheme="majorHAnsi" w:cstheme="majorHAnsi"/>
          <w:sz w:val="24"/>
          <w:szCs w:val="24"/>
        </w:rPr>
        <w:t>M</w:t>
      </w:r>
      <w:r w:rsidR="0077003A" w:rsidRPr="00C63240">
        <w:rPr>
          <w:rFonts w:asciiTheme="majorHAnsi" w:hAnsiTheme="majorHAnsi" w:cstheme="majorHAnsi"/>
          <w:sz w:val="24"/>
          <w:szCs w:val="24"/>
        </w:rPr>
        <w:t>.</w:t>
      </w:r>
      <w:r w:rsidR="00172BF1" w:rsidRPr="00C6324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CD7A761" w14:textId="07C32605" w:rsidR="008D0F1A" w:rsidRPr="00FF5231" w:rsidRDefault="00DF6AC8" w:rsidP="00C4261A">
      <w:p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2F6190E2" w:rsidRPr="00FF5231">
        <w:rPr>
          <w:rFonts w:asciiTheme="majorHAnsi" w:hAnsiTheme="majorHAnsi" w:cstheme="majorHAnsi"/>
          <w:sz w:val="24"/>
          <w:szCs w:val="24"/>
        </w:rPr>
        <w:t>h</w:t>
      </w:r>
      <w:r w:rsidR="00996BB4">
        <w:rPr>
          <w:rFonts w:asciiTheme="majorHAnsi" w:hAnsiTheme="majorHAnsi" w:cstheme="majorHAnsi"/>
          <w:sz w:val="24"/>
          <w:szCs w:val="24"/>
        </w:rPr>
        <w:t>e</w:t>
      </w:r>
      <w:r w:rsidR="2F6190E2" w:rsidRPr="00FF5231">
        <w:rPr>
          <w:rFonts w:asciiTheme="majorHAnsi" w:hAnsiTheme="majorHAnsi" w:cstheme="majorHAnsi"/>
          <w:sz w:val="24"/>
          <w:szCs w:val="24"/>
        </w:rPr>
        <w:t xml:space="preserve"> Policy </w:t>
      </w:r>
      <w:r>
        <w:rPr>
          <w:rFonts w:asciiTheme="majorHAnsi" w:hAnsiTheme="majorHAnsi" w:cstheme="majorHAnsi"/>
          <w:sz w:val="24"/>
          <w:szCs w:val="24"/>
        </w:rPr>
        <w:t xml:space="preserve">further </w:t>
      </w:r>
      <w:r w:rsidR="2F6190E2" w:rsidRPr="00FF5231">
        <w:rPr>
          <w:rFonts w:asciiTheme="majorHAnsi" w:hAnsiTheme="majorHAnsi" w:cstheme="majorHAnsi"/>
          <w:sz w:val="24"/>
          <w:szCs w:val="24"/>
        </w:rPr>
        <w:t xml:space="preserve">provides for </w:t>
      </w:r>
      <w:r w:rsidR="00F91E28">
        <w:rPr>
          <w:rFonts w:asciiTheme="majorHAnsi" w:hAnsiTheme="majorHAnsi" w:cstheme="majorHAnsi"/>
          <w:sz w:val="24"/>
          <w:szCs w:val="24"/>
        </w:rPr>
        <w:t xml:space="preserve">the </w:t>
      </w:r>
      <w:r w:rsidR="2F6190E2" w:rsidRPr="00FF5231">
        <w:rPr>
          <w:rFonts w:asciiTheme="majorHAnsi" w:hAnsiTheme="majorHAnsi" w:cstheme="majorHAnsi"/>
          <w:sz w:val="24"/>
          <w:szCs w:val="24"/>
        </w:rPr>
        <w:t xml:space="preserve">Trustees of the </w:t>
      </w:r>
      <w:r w:rsidR="19905136" w:rsidRPr="00FF5231">
        <w:rPr>
          <w:rFonts w:asciiTheme="majorHAnsi" w:hAnsiTheme="majorHAnsi" w:cstheme="majorHAnsi"/>
          <w:sz w:val="24"/>
          <w:szCs w:val="24"/>
        </w:rPr>
        <w:t xml:space="preserve">Charity </w:t>
      </w:r>
      <w:r w:rsidR="6D483A9D" w:rsidRPr="00FF5231">
        <w:rPr>
          <w:rFonts w:asciiTheme="majorHAnsi" w:hAnsiTheme="majorHAnsi" w:cstheme="majorHAnsi"/>
          <w:sz w:val="24"/>
          <w:szCs w:val="24"/>
        </w:rPr>
        <w:t>to act in compliance w</w:t>
      </w:r>
      <w:r w:rsidR="72222070" w:rsidRPr="00FF5231">
        <w:rPr>
          <w:rFonts w:asciiTheme="majorHAnsi" w:hAnsiTheme="majorHAnsi" w:cstheme="majorHAnsi"/>
          <w:sz w:val="24"/>
          <w:szCs w:val="24"/>
        </w:rPr>
        <w:t xml:space="preserve">ith </w:t>
      </w:r>
      <w:r w:rsidR="004340BF">
        <w:rPr>
          <w:rFonts w:asciiTheme="majorHAnsi" w:hAnsiTheme="majorHAnsi" w:cstheme="majorHAnsi"/>
          <w:sz w:val="24"/>
          <w:szCs w:val="24"/>
        </w:rPr>
        <w:t xml:space="preserve">the Fundraising Agency’s Code of Fundraising Practice and the </w:t>
      </w:r>
      <w:r w:rsidR="72222070" w:rsidRPr="00FF5231">
        <w:rPr>
          <w:rFonts w:asciiTheme="majorHAnsi" w:hAnsiTheme="majorHAnsi" w:cstheme="majorHAnsi"/>
          <w:sz w:val="24"/>
          <w:szCs w:val="24"/>
        </w:rPr>
        <w:t>Charity Commission guidance CC3 (The Essential Trustee)</w:t>
      </w:r>
      <w:r w:rsidR="00C63240">
        <w:rPr>
          <w:rFonts w:asciiTheme="majorHAnsi" w:hAnsiTheme="majorHAnsi" w:cstheme="majorHAnsi"/>
          <w:sz w:val="24"/>
          <w:szCs w:val="24"/>
        </w:rPr>
        <w:t xml:space="preserve"> </w:t>
      </w:r>
      <w:r w:rsidR="009177B1">
        <w:rPr>
          <w:rFonts w:asciiTheme="majorHAnsi" w:hAnsiTheme="majorHAnsi" w:cstheme="majorHAnsi"/>
          <w:sz w:val="24"/>
          <w:szCs w:val="24"/>
        </w:rPr>
        <w:t xml:space="preserve">thereby </w:t>
      </w:r>
      <w:r w:rsidR="72222070" w:rsidRPr="00FF5231">
        <w:rPr>
          <w:rFonts w:asciiTheme="majorHAnsi" w:hAnsiTheme="majorHAnsi" w:cstheme="majorHAnsi"/>
          <w:sz w:val="24"/>
          <w:szCs w:val="24"/>
        </w:rPr>
        <w:t>ensur</w:t>
      </w:r>
      <w:r w:rsidR="00753A49">
        <w:rPr>
          <w:rFonts w:asciiTheme="majorHAnsi" w:hAnsiTheme="majorHAnsi" w:cstheme="majorHAnsi"/>
          <w:sz w:val="24"/>
          <w:szCs w:val="24"/>
        </w:rPr>
        <w:t>ing that the</w:t>
      </w:r>
      <w:r w:rsidR="00C63240">
        <w:rPr>
          <w:rFonts w:asciiTheme="majorHAnsi" w:hAnsiTheme="majorHAnsi" w:cstheme="majorHAnsi"/>
          <w:sz w:val="24"/>
          <w:szCs w:val="24"/>
        </w:rPr>
        <w:t>y</w:t>
      </w:r>
      <w:r w:rsidR="72222070" w:rsidRPr="00FF5231">
        <w:rPr>
          <w:rFonts w:asciiTheme="majorHAnsi" w:hAnsiTheme="majorHAnsi" w:cstheme="majorHAnsi"/>
          <w:sz w:val="24"/>
          <w:szCs w:val="24"/>
        </w:rPr>
        <w:t xml:space="preserve"> act in the Charity’s best interests, safeguard assets, and protect public trust.</w:t>
      </w:r>
    </w:p>
    <w:p w14:paraId="683D0994" w14:textId="320BCC8D" w:rsidR="008D0F1A" w:rsidRPr="00FF5231" w:rsidRDefault="00915436" w:rsidP="00E00FDD">
      <w:pPr>
        <w:jc w:val="both"/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Scope</w:t>
      </w:r>
      <w:r w:rsidRPr="00FF5231">
        <w:rPr>
          <w:rFonts w:asciiTheme="majorHAnsi" w:hAnsiTheme="majorHAnsi" w:cstheme="majorHAnsi"/>
          <w:sz w:val="24"/>
          <w:szCs w:val="24"/>
        </w:rPr>
        <w:br/>
      </w:r>
      <w:r w:rsidR="009928E8" w:rsidRPr="00FF5231">
        <w:rPr>
          <w:rFonts w:asciiTheme="majorHAnsi" w:hAnsiTheme="majorHAnsi" w:cstheme="majorHAnsi"/>
          <w:sz w:val="24"/>
          <w:szCs w:val="24"/>
        </w:rPr>
        <w:t>Th</w:t>
      </w:r>
      <w:r w:rsidR="00753A49">
        <w:rPr>
          <w:rFonts w:asciiTheme="majorHAnsi" w:hAnsiTheme="majorHAnsi" w:cstheme="majorHAnsi"/>
          <w:sz w:val="24"/>
          <w:szCs w:val="24"/>
        </w:rPr>
        <w:t xml:space="preserve">e Policy </w:t>
      </w:r>
      <w:r w:rsidR="009928E8" w:rsidRPr="00FF5231">
        <w:rPr>
          <w:rFonts w:asciiTheme="majorHAnsi" w:hAnsiTheme="majorHAnsi" w:cstheme="majorHAnsi"/>
          <w:sz w:val="24"/>
          <w:szCs w:val="24"/>
        </w:rPr>
        <w:t xml:space="preserve">applies to all monetary </w:t>
      </w:r>
      <w:r w:rsidR="00A661D1">
        <w:rPr>
          <w:rFonts w:asciiTheme="majorHAnsi" w:hAnsiTheme="majorHAnsi" w:cstheme="majorHAnsi"/>
          <w:sz w:val="24"/>
          <w:szCs w:val="24"/>
        </w:rPr>
        <w:t xml:space="preserve">donations </w:t>
      </w:r>
      <w:r w:rsidR="00F26BFB">
        <w:rPr>
          <w:rFonts w:asciiTheme="majorHAnsi" w:hAnsiTheme="majorHAnsi" w:cstheme="majorHAnsi"/>
          <w:sz w:val="24"/>
          <w:szCs w:val="24"/>
        </w:rPr>
        <w:t>(excluding that from collecting boxes)</w:t>
      </w:r>
      <w:r w:rsidR="00E00FDD">
        <w:rPr>
          <w:rFonts w:asciiTheme="majorHAnsi" w:hAnsiTheme="majorHAnsi" w:cstheme="majorHAnsi"/>
          <w:sz w:val="24"/>
          <w:szCs w:val="24"/>
        </w:rPr>
        <w:t xml:space="preserve"> </w:t>
      </w:r>
      <w:r w:rsidR="009928E8" w:rsidRPr="00FF5231">
        <w:rPr>
          <w:rFonts w:asciiTheme="majorHAnsi" w:hAnsiTheme="majorHAnsi" w:cstheme="majorHAnsi"/>
          <w:sz w:val="24"/>
          <w:szCs w:val="24"/>
        </w:rPr>
        <w:t xml:space="preserve">received from individuals, corporations, foundations and other entities </w:t>
      </w:r>
      <w:r w:rsidR="00290FF2" w:rsidRPr="00FF5231">
        <w:rPr>
          <w:rFonts w:asciiTheme="majorHAnsi" w:hAnsiTheme="majorHAnsi" w:cstheme="majorHAnsi"/>
          <w:sz w:val="24"/>
          <w:szCs w:val="24"/>
        </w:rPr>
        <w:t>(“Donations”)</w:t>
      </w:r>
      <w:r w:rsidRPr="00FF5231">
        <w:rPr>
          <w:rFonts w:asciiTheme="majorHAnsi" w:hAnsiTheme="majorHAnsi" w:cstheme="majorHAnsi"/>
          <w:sz w:val="24"/>
          <w:szCs w:val="24"/>
        </w:rPr>
        <w:t>.</w:t>
      </w:r>
    </w:p>
    <w:p w14:paraId="69FEB2B4" w14:textId="478A08BB" w:rsidR="00A717B4" w:rsidRDefault="00915436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lastRenderedPageBreak/>
        <w:t>Risk-Based Approach</w:t>
      </w:r>
      <w:r w:rsidRPr="00FF5231">
        <w:rPr>
          <w:rFonts w:asciiTheme="majorHAnsi" w:hAnsiTheme="majorHAnsi" w:cstheme="majorHAnsi"/>
          <w:sz w:val="24"/>
          <w:szCs w:val="24"/>
        </w:rPr>
        <w:br/>
        <w:t>The Charity applies a proportionate, risk-based approach</w:t>
      </w:r>
      <w:r w:rsidR="00581D7D" w:rsidRPr="00FF5231">
        <w:rPr>
          <w:rFonts w:asciiTheme="majorHAnsi" w:hAnsiTheme="majorHAnsi" w:cstheme="majorHAnsi"/>
          <w:sz w:val="24"/>
          <w:szCs w:val="24"/>
        </w:rPr>
        <w:t xml:space="preserve"> </w:t>
      </w:r>
      <w:r w:rsidR="00425E67" w:rsidRPr="00FF5231">
        <w:rPr>
          <w:rFonts w:asciiTheme="majorHAnsi" w:hAnsiTheme="majorHAnsi" w:cstheme="majorHAnsi"/>
          <w:sz w:val="24"/>
          <w:szCs w:val="24"/>
        </w:rPr>
        <w:t>when</w:t>
      </w:r>
      <w:r w:rsidR="001705CF" w:rsidRPr="00FF5231">
        <w:rPr>
          <w:rFonts w:asciiTheme="majorHAnsi" w:hAnsiTheme="majorHAnsi" w:cstheme="majorHAnsi"/>
          <w:sz w:val="24"/>
          <w:szCs w:val="24"/>
        </w:rPr>
        <w:t xml:space="preserve"> offere</w:t>
      </w:r>
      <w:r w:rsidR="005E0639" w:rsidRPr="00FF5231">
        <w:rPr>
          <w:rFonts w:asciiTheme="majorHAnsi" w:hAnsiTheme="majorHAnsi" w:cstheme="majorHAnsi"/>
          <w:sz w:val="24"/>
          <w:szCs w:val="24"/>
        </w:rPr>
        <w:t>d Do</w:t>
      </w:r>
      <w:r w:rsidR="00447533" w:rsidRPr="00FF5231">
        <w:rPr>
          <w:rFonts w:asciiTheme="majorHAnsi" w:hAnsiTheme="majorHAnsi" w:cstheme="majorHAnsi"/>
          <w:sz w:val="24"/>
          <w:szCs w:val="24"/>
        </w:rPr>
        <w:t>nations</w:t>
      </w:r>
      <w:r w:rsidRPr="00FF5231">
        <w:rPr>
          <w:rFonts w:asciiTheme="majorHAnsi" w:hAnsiTheme="majorHAnsi" w:cstheme="majorHAnsi"/>
          <w:sz w:val="24"/>
          <w:szCs w:val="24"/>
        </w:rPr>
        <w:t>.</w:t>
      </w:r>
      <w:r w:rsidR="00A717B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C201562" w14:textId="26421F7F" w:rsidR="002C3C46" w:rsidRPr="004340BF" w:rsidRDefault="00915436">
      <w:pPr>
        <w:rPr>
          <w:rFonts w:asciiTheme="majorHAnsi" w:eastAsia="Times New Roman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Donor Identification</w:t>
      </w:r>
      <w:r w:rsidR="00BF6ED2" w:rsidRPr="00FF523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F5231">
        <w:rPr>
          <w:rFonts w:asciiTheme="majorHAnsi" w:hAnsiTheme="majorHAnsi" w:cstheme="majorHAnsi"/>
          <w:sz w:val="24"/>
          <w:szCs w:val="24"/>
        </w:rPr>
        <w:br/>
      </w:r>
      <w:r w:rsidR="006F75ED" w:rsidRPr="00FF5231">
        <w:rPr>
          <w:rFonts w:asciiTheme="majorHAnsi" w:eastAsia="Times New Roman" w:hAnsiTheme="majorHAnsi" w:cstheme="majorHAnsi"/>
          <w:sz w:val="24"/>
          <w:szCs w:val="24"/>
        </w:rPr>
        <w:t>All prospective donors will be subject to appropriate checks to confirm</w:t>
      </w:r>
      <w:r w:rsidR="0036633A">
        <w:rPr>
          <w:rFonts w:asciiTheme="majorHAnsi" w:eastAsia="Times New Roman" w:hAnsiTheme="majorHAnsi" w:cstheme="majorHAnsi"/>
          <w:sz w:val="24"/>
          <w:szCs w:val="24"/>
        </w:rPr>
        <w:t xml:space="preserve"> their</w:t>
      </w:r>
      <w:r w:rsidR="006F75ED" w:rsidRPr="00FF5231">
        <w:rPr>
          <w:rFonts w:asciiTheme="majorHAnsi" w:eastAsia="Times New Roman" w:hAnsiTheme="majorHAnsi" w:cstheme="majorHAnsi"/>
          <w:sz w:val="24"/>
          <w:szCs w:val="24"/>
        </w:rPr>
        <w:t xml:space="preserve"> identity</w:t>
      </w:r>
      <w:r w:rsidR="006C5F8B">
        <w:rPr>
          <w:rFonts w:asciiTheme="majorHAnsi" w:eastAsia="Times New Roman" w:hAnsiTheme="majorHAnsi" w:cstheme="majorHAnsi"/>
          <w:sz w:val="24"/>
          <w:szCs w:val="24"/>
        </w:rPr>
        <w:t>.</w:t>
      </w:r>
      <w:r w:rsidR="006F75ED" w:rsidRPr="00FF523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41FA1972" w14:textId="16645EF4" w:rsidR="00BF0F45" w:rsidRPr="00FF5231" w:rsidRDefault="00AE01A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Dona</w:t>
      </w:r>
      <w:r w:rsidR="00D8491D" w:rsidRPr="00FF5231">
        <w:rPr>
          <w:rFonts w:asciiTheme="majorHAnsi" w:hAnsiTheme="majorHAnsi" w:cstheme="majorHAnsi"/>
          <w:b/>
          <w:bCs/>
          <w:sz w:val="24"/>
          <w:szCs w:val="24"/>
        </w:rPr>
        <w:t xml:space="preserve">tion </w:t>
      </w:r>
      <w:r w:rsidR="00D10B9E" w:rsidRPr="00FF5231">
        <w:rPr>
          <w:rFonts w:asciiTheme="majorHAnsi" w:hAnsiTheme="majorHAnsi" w:cstheme="majorHAnsi"/>
          <w:b/>
          <w:bCs/>
          <w:sz w:val="24"/>
          <w:szCs w:val="24"/>
        </w:rPr>
        <w:t>Assessment</w:t>
      </w:r>
    </w:p>
    <w:p w14:paraId="6E6FF539" w14:textId="07A59765" w:rsidR="004C6483" w:rsidRDefault="008D69D5">
      <w:pPr>
        <w:rPr>
          <w:rFonts w:asciiTheme="majorHAnsi" w:eastAsia="Times New Roman" w:hAnsiTheme="majorHAnsi" w:cstheme="majorHAnsi"/>
          <w:sz w:val="24"/>
          <w:szCs w:val="24"/>
        </w:rPr>
      </w:pPr>
      <w:r w:rsidRPr="00FF5231">
        <w:rPr>
          <w:rFonts w:asciiTheme="majorHAnsi" w:eastAsia="Times New Roman" w:hAnsiTheme="majorHAnsi" w:cstheme="majorHAnsi"/>
          <w:sz w:val="24"/>
          <w:szCs w:val="24"/>
        </w:rPr>
        <w:t>Donations will be evaluated for potential reputational, ethical, or legal risks</w:t>
      </w:r>
      <w:r w:rsidR="00D10B9E">
        <w:rPr>
          <w:rFonts w:asciiTheme="majorHAnsi" w:eastAsia="Times New Roman" w:hAnsiTheme="majorHAnsi" w:cstheme="majorHAnsi"/>
          <w:sz w:val="24"/>
          <w:szCs w:val="24"/>
        </w:rPr>
        <w:t>.</w:t>
      </w:r>
      <w:r w:rsidR="00047C32" w:rsidRPr="00047C32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047C32" w:rsidRPr="00FF5231">
        <w:rPr>
          <w:rFonts w:asciiTheme="majorHAnsi" w:eastAsia="Times New Roman" w:hAnsiTheme="majorHAnsi" w:cstheme="majorHAnsi"/>
          <w:sz w:val="24"/>
          <w:szCs w:val="24"/>
        </w:rPr>
        <w:t>This may include reviewing publicly available information</w:t>
      </w:r>
      <w:r w:rsidR="004659BC">
        <w:rPr>
          <w:rFonts w:asciiTheme="majorHAnsi" w:eastAsia="Times New Roman" w:hAnsiTheme="majorHAnsi" w:cstheme="majorHAnsi"/>
          <w:sz w:val="24"/>
          <w:szCs w:val="24"/>
        </w:rPr>
        <w:t xml:space="preserve"> about the donor</w:t>
      </w:r>
      <w:r w:rsidR="00DC547F">
        <w:rPr>
          <w:rFonts w:asciiTheme="majorHAnsi" w:eastAsia="Times New Roman" w:hAnsiTheme="majorHAnsi" w:cstheme="majorHAnsi"/>
          <w:sz w:val="24"/>
          <w:szCs w:val="24"/>
        </w:rPr>
        <w:t>.</w:t>
      </w:r>
      <w:r w:rsidRPr="00FF523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F56D00E" w14:textId="5D1BF3CE" w:rsidR="007B787F" w:rsidRPr="00FF5231" w:rsidRDefault="008D69D5" w:rsidP="3D5B640D">
      <w:pPr>
        <w:rPr>
          <w:rFonts w:asciiTheme="majorHAnsi" w:eastAsia="Times New Roman" w:hAnsiTheme="majorHAnsi" w:cstheme="majorBidi"/>
          <w:sz w:val="24"/>
          <w:szCs w:val="24"/>
        </w:rPr>
      </w:pPr>
      <w:r w:rsidRPr="3D5B640D">
        <w:rPr>
          <w:rFonts w:asciiTheme="majorHAnsi" w:eastAsia="Times New Roman" w:hAnsiTheme="majorHAnsi" w:cstheme="majorBidi"/>
          <w:sz w:val="24"/>
          <w:szCs w:val="24"/>
        </w:rPr>
        <w:t xml:space="preserve">The </w:t>
      </w:r>
      <w:r w:rsidR="004B6A0D" w:rsidRPr="3D5B640D">
        <w:rPr>
          <w:rFonts w:asciiTheme="majorHAnsi" w:eastAsia="Times New Roman" w:hAnsiTheme="majorHAnsi" w:cstheme="majorBidi"/>
          <w:sz w:val="24"/>
          <w:szCs w:val="24"/>
        </w:rPr>
        <w:t>C</w:t>
      </w:r>
      <w:r w:rsidRPr="3D5B640D">
        <w:rPr>
          <w:rFonts w:asciiTheme="majorHAnsi" w:eastAsia="Times New Roman" w:hAnsiTheme="majorHAnsi" w:cstheme="majorBidi"/>
          <w:sz w:val="24"/>
          <w:szCs w:val="24"/>
        </w:rPr>
        <w:t xml:space="preserve">harity will not accept </w:t>
      </w:r>
      <w:r w:rsidR="00394BC6" w:rsidRPr="3D5B640D">
        <w:rPr>
          <w:rFonts w:asciiTheme="majorHAnsi" w:eastAsia="Times New Roman" w:hAnsiTheme="majorHAnsi" w:cstheme="majorBidi"/>
          <w:sz w:val="24"/>
          <w:szCs w:val="24"/>
        </w:rPr>
        <w:t>D</w:t>
      </w:r>
      <w:r w:rsidRPr="3D5B640D">
        <w:rPr>
          <w:rFonts w:asciiTheme="majorHAnsi" w:eastAsia="Times New Roman" w:hAnsiTheme="majorHAnsi" w:cstheme="majorBidi"/>
          <w:sz w:val="24"/>
          <w:szCs w:val="24"/>
        </w:rPr>
        <w:t xml:space="preserve">onations that appear to be derived from illegal activities, or which could compromise the integrity of the </w:t>
      </w:r>
      <w:r w:rsidR="00D92045" w:rsidRPr="3D5B640D">
        <w:rPr>
          <w:rFonts w:asciiTheme="majorHAnsi" w:eastAsia="Times New Roman" w:hAnsiTheme="majorHAnsi" w:cstheme="majorBidi"/>
          <w:sz w:val="24"/>
          <w:szCs w:val="24"/>
        </w:rPr>
        <w:t>C</w:t>
      </w:r>
      <w:r w:rsidRPr="3D5B640D">
        <w:rPr>
          <w:rFonts w:asciiTheme="majorHAnsi" w:eastAsia="Times New Roman" w:hAnsiTheme="majorHAnsi" w:cstheme="majorBidi"/>
          <w:sz w:val="24"/>
          <w:szCs w:val="24"/>
        </w:rPr>
        <w:t xml:space="preserve">harity or </w:t>
      </w:r>
      <w:r w:rsidR="00B24AC5" w:rsidRPr="3D5B640D">
        <w:rPr>
          <w:rFonts w:asciiTheme="majorHAnsi" w:eastAsia="Times New Roman" w:hAnsiTheme="majorHAnsi" w:cstheme="majorBidi"/>
          <w:sz w:val="24"/>
          <w:szCs w:val="24"/>
        </w:rPr>
        <w:t>t</w:t>
      </w:r>
      <w:r w:rsidR="00562CED" w:rsidRPr="3D5B640D">
        <w:rPr>
          <w:rFonts w:asciiTheme="majorHAnsi" w:eastAsia="Times New Roman" w:hAnsiTheme="majorHAnsi" w:cstheme="majorBidi"/>
          <w:sz w:val="24"/>
          <w:szCs w:val="24"/>
        </w:rPr>
        <w:t xml:space="preserve">hat of </w:t>
      </w:r>
      <w:r w:rsidR="00A66D54" w:rsidRPr="3D5B640D">
        <w:rPr>
          <w:rFonts w:asciiTheme="majorHAnsi" w:eastAsia="Times New Roman" w:hAnsiTheme="majorHAnsi" w:cstheme="majorBidi"/>
          <w:sz w:val="24"/>
          <w:szCs w:val="24"/>
        </w:rPr>
        <w:t>PHG</w:t>
      </w:r>
      <w:r w:rsidR="003469D1" w:rsidRPr="3D5B640D">
        <w:rPr>
          <w:rFonts w:asciiTheme="majorHAnsi" w:eastAsia="Times New Roman" w:hAnsiTheme="majorHAnsi" w:cstheme="majorBidi"/>
          <w:sz w:val="24"/>
          <w:szCs w:val="24"/>
        </w:rPr>
        <w:t>&amp;</w:t>
      </w:r>
      <w:r w:rsidR="00E44BA0" w:rsidRPr="3D5B640D">
        <w:rPr>
          <w:rFonts w:asciiTheme="majorHAnsi" w:eastAsia="Times New Roman" w:hAnsiTheme="majorHAnsi" w:cstheme="majorBidi"/>
          <w:sz w:val="24"/>
          <w:szCs w:val="24"/>
        </w:rPr>
        <w:t>M</w:t>
      </w:r>
      <w:r w:rsidR="008D105B" w:rsidRPr="3D5B640D">
        <w:rPr>
          <w:rFonts w:asciiTheme="majorHAnsi" w:eastAsia="Times New Roman" w:hAnsiTheme="majorHAnsi" w:cstheme="majorBidi"/>
          <w:sz w:val="24"/>
          <w:szCs w:val="24"/>
        </w:rPr>
        <w:t>.</w:t>
      </w:r>
    </w:p>
    <w:p w14:paraId="5EA21297" w14:textId="1D49760A" w:rsidR="00262361" w:rsidRDefault="00B032E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Cash and Non-Cash</w:t>
      </w:r>
      <w:r w:rsidR="00A1252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15436" w:rsidRPr="00FF5231">
        <w:rPr>
          <w:rFonts w:asciiTheme="majorHAnsi" w:hAnsiTheme="majorHAnsi" w:cstheme="majorHAnsi"/>
          <w:b/>
          <w:bCs/>
          <w:sz w:val="24"/>
          <w:szCs w:val="24"/>
        </w:rPr>
        <w:t>Donations</w:t>
      </w:r>
      <w:r w:rsidR="00915436" w:rsidRPr="00FF5231">
        <w:rPr>
          <w:rFonts w:asciiTheme="majorHAnsi" w:hAnsiTheme="majorHAnsi" w:cstheme="majorHAnsi"/>
          <w:sz w:val="24"/>
          <w:szCs w:val="24"/>
        </w:rPr>
        <w:br/>
      </w:r>
      <w:r w:rsidR="002D4773">
        <w:rPr>
          <w:rFonts w:asciiTheme="majorHAnsi" w:hAnsiTheme="majorHAnsi" w:cstheme="majorHAnsi"/>
          <w:sz w:val="24"/>
          <w:szCs w:val="24"/>
        </w:rPr>
        <w:t xml:space="preserve">Excluding </w:t>
      </w:r>
      <w:r w:rsidR="00A060CB">
        <w:rPr>
          <w:rFonts w:asciiTheme="majorHAnsi" w:hAnsiTheme="majorHAnsi" w:cstheme="majorHAnsi"/>
          <w:sz w:val="24"/>
          <w:szCs w:val="24"/>
        </w:rPr>
        <w:t>those</w:t>
      </w:r>
      <w:r w:rsidR="007D711B">
        <w:rPr>
          <w:rFonts w:asciiTheme="majorHAnsi" w:hAnsiTheme="majorHAnsi" w:cstheme="majorHAnsi"/>
          <w:sz w:val="24"/>
          <w:szCs w:val="24"/>
        </w:rPr>
        <w:t xml:space="preserve"> received through </w:t>
      </w:r>
      <w:r w:rsidR="002D4773">
        <w:rPr>
          <w:rFonts w:asciiTheme="majorHAnsi" w:hAnsiTheme="majorHAnsi" w:cstheme="majorHAnsi"/>
          <w:sz w:val="24"/>
          <w:szCs w:val="24"/>
        </w:rPr>
        <w:t>collect</w:t>
      </w:r>
      <w:r w:rsidR="002C3C46">
        <w:rPr>
          <w:rFonts w:asciiTheme="majorHAnsi" w:hAnsiTheme="majorHAnsi" w:cstheme="majorHAnsi"/>
          <w:sz w:val="24"/>
          <w:szCs w:val="24"/>
        </w:rPr>
        <w:t>ing</w:t>
      </w:r>
      <w:r w:rsidR="002D4773">
        <w:rPr>
          <w:rFonts w:asciiTheme="majorHAnsi" w:hAnsiTheme="majorHAnsi" w:cstheme="majorHAnsi"/>
          <w:sz w:val="24"/>
          <w:szCs w:val="24"/>
        </w:rPr>
        <w:t xml:space="preserve"> boxes</w:t>
      </w:r>
      <w:r w:rsidR="007D711B">
        <w:rPr>
          <w:rFonts w:asciiTheme="majorHAnsi" w:hAnsiTheme="majorHAnsi" w:cstheme="majorHAnsi"/>
          <w:sz w:val="24"/>
          <w:szCs w:val="24"/>
        </w:rPr>
        <w:t>,</w:t>
      </w:r>
      <w:r w:rsidR="002D4773">
        <w:rPr>
          <w:rFonts w:asciiTheme="majorHAnsi" w:hAnsiTheme="majorHAnsi" w:cstheme="majorHAnsi"/>
          <w:sz w:val="24"/>
          <w:szCs w:val="24"/>
        </w:rPr>
        <w:t xml:space="preserve"> </w:t>
      </w:r>
      <w:r w:rsidR="00915436" w:rsidRPr="00FF5231">
        <w:rPr>
          <w:rFonts w:asciiTheme="majorHAnsi" w:hAnsiTheme="majorHAnsi" w:cstheme="majorHAnsi"/>
          <w:sz w:val="24"/>
          <w:szCs w:val="24"/>
        </w:rPr>
        <w:t xml:space="preserve">cash </w:t>
      </w:r>
      <w:r w:rsidR="004340BF">
        <w:rPr>
          <w:rFonts w:asciiTheme="majorHAnsi" w:hAnsiTheme="majorHAnsi" w:cstheme="majorHAnsi"/>
          <w:sz w:val="24"/>
          <w:szCs w:val="24"/>
        </w:rPr>
        <w:t>d</w:t>
      </w:r>
      <w:r w:rsidR="00915436" w:rsidRPr="00FF5231">
        <w:rPr>
          <w:rFonts w:asciiTheme="majorHAnsi" w:hAnsiTheme="majorHAnsi" w:cstheme="majorHAnsi"/>
          <w:sz w:val="24"/>
          <w:szCs w:val="24"/>
        </w:rPr>
        <w:t xml:space="preserve">onations </w:t>
      </w:r>
      <w:r w:rsidR="0082013B">
        <w:rPr>
          <w:rFonts w:asciiTheme="majorHAnsi" w:hAnsiTheme="majorHAnsi" w:cstheme="majorHAnsi"/>
          <w:sz w:val="24"/>
          <w:szCs w:val="24"/>
        </w:rPr>
        <w:t xml:space="preserve">shall be </w:t>
      </w:r>
      <w:r w:rsidR="00B71037">
        <w:rPr>
          <w:rFonts w:asciiTheme="majorHAnsi" w:hAnsiTheme="majorHAnsi" w:cstheme="majorHAnsi"/>
          <w:sz w:val="24"/>
          <w:szCs w:val="24"/>
        </w:rPr>
        <w:t>decline</w:t>
      </w:r>
      <w:r w:rsidR="00F3536F">
        <w:rPr>
          <w:rFonts w:asciiTheme="majorHAnsi" w:hAnsiTheme="majorHAnsi" w:cstheme="majorHAnsi"/>
          <w:sz w:val="24"/>
          <w:szCs w:val="24"/>
        </w:rPr>
        <w:t>d</w:t>
      </w:r>
      <w:r w:rsidR="0082013B">
        <w:rPr>
          <w:rFonts w:asciiTheme="majorHAnsi" w:hAnsiTheme="majorHAnsi" w:cstheme="majorHAnsi"/>
          <w:sz w:val="24"/>
          <w:szCs w:val="24"/>
        </w:rPr>
        <w:t>.</w:t>
      </w:r>
    </w:p>
    <w:p w14:paraId="24572855" w14:textId="77777777" w:rsidR="00000B67" w:rsidRDefault="00915436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Conditional Donations</w:t>
      </w:r>
      <w:r w:rsidRPr="00FF5231">
        <w:rPr>
          <w:rFonts w:asciiTheme="majorHAnsi" w:hAnsiTheme="majorHAnsi" w:cstheme="majorHAnsi"/>
          <w:sz w:val="24"/>
          <w:szCs w:val="24"/>
        </w:rPr>
        <w:br/>
        <w:t>Conditions must be lawful, compatible with the Charity’s objects, and not compromise independence.</w:t>
      </w:r>
      <w:r w:rsidR="003469D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82DD79" w14:textId="77777777" w:rsidR="00C01657" w:rsidRPr="00FF5231" w:rsidRDefault="00C9471A" w:rsidP="0092710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 xml:space="preserve">Conflict of Interest: </w:t>
      </w:r>
    </w:p>
    <w:p w14:paraId="03AD1912" w14:textId="77C8BDE4" w:rsidR="00C9471A" w:rsidRPr="00FF5231" w:rsidRDefault="007135D1" w:rsidP="00C4261A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sz w:val="24"/>
          <w:szCs w:val="24"/>
        </w:rPr>
        <w:t>T</w:t>
      </w:r>
      <w:r w:rsidR="00C9471A" w:rsidRPr="00FF5231">
        <w:rPr>
          <w:rFonts w:asciiTheme="majorHAnsi" w:hAnsiTheme="majorHAnsi" w:cstheme="majorHAnsi"/>
          <w:sz w:val="24"/>
          <w:szCs w:val="24"/>
        </w:rPr>
        <w:t xml:space="preserve">rustees must declare any personal or professional connections </w:t>
      </w:r>
      <w:proofErr w:type="gramStart"/>
      <w:r w:rsidR="00C9471A" w:rsidRPr="00FF5231">
        <w:rPr>
          <w:rFonts w:asciiTheme="majorHAnsi" w:hAnsiTheme="majorHAnsi" w:cstheme="majorHAnsi"/>
          <w:sz w:val="24"/>
          <w:szCs w:val="24"/>
        </w:rPr>
        <w:t>to</w:t>
      </w:r>
      <w:proofErr w:type="gramEnd"/>
      <w:r w:rsidR="00C9471A" w:rsidRPr="00FF5231">
        <w:rPr>
          <w:rFonts w:asciiTheme="majorHAnsi" w:hAnsiTheme="majorHAnsi" w:cstheme="majorHAnsi"/>
          <w:sz w:val="24"/>
          <w:szCs w:val="24"/>
        </w:rPr>
        <w:t xml:space="preserve"> donors</w:t>
      </w:r>
      <w:r w:rsidR="004340BF">
        <w:rPr>
          <w:rFonts w:asciiTheme="majorHAnsi" w:hAnsiTheme="majorHAnsi" w:cstheme="majorHAnsi"/>
          <w:sz w:val="24"/>
          <w:szCs w:val="24"/>
        </w:rPr>
        <w:t xml:space="preserve">. </w:t>
      </w:r>
      <w:r w:rsidR="00C9471A" w:rsidRPr="00FF5231">
        <w:rPr>
          <w:rFonts w:asciiTheme="majorHAnsi" w:hAnsiTheme="majorHAnsi" w:cstheme="majorHAnsi"/>
          <w:sz w:val="24"/>
          <w:szCs w:val="24"/>
        </w:rPr>
        <w:t>Where a potential conflict exists, th</w:t>
      </w:r>
      <w:r w:rsidR="004340BF">
        <w:rPr>
          <w:rFonts w:asciiTheme="majorHAnsi" w:hAnsiTheme="majorHAnsi" w:cstheme="majorHAnsi"/>
          <w:sz w:val="24"/>
          <w:szCs w:val="24"/>
        </w:rPr>
        <w:t xml:space="preserve">is </w:t>
      </w:r>
      <w:r w:rsidR="00C9471A" w:rsidRPr="00FF5231">
        <w:rPr>
          <w:rFonts w:asciiTheme="majorHAnsi" w:hAnsiTheme="majorHAnsi" w:cstheme="majorHAnsi"/>
          <w:sz w:val="24"/>
          <w:szCs w:val="24"/>
        </w:rPr>
        <w:t xml:space="preserve">will be </w:t>
      </w:r>
      <w:r w:rsidR="00AE3F47" w:rsidRPr="004340BF">
        <w:rPr>
          <w:rFonts w:asciiTheme="majorHAnsi" w:hAnsiTheme="majorHAnsi" w:cstheme="majorHAnsi"/>
          <w:sz w:val="24"/>
          <w:szCs w:val="24"/>
        </w:rPr>
        <w:t>recorde</w:t>
      </w:r>
      <w:r w:rsidR="00AE3F47" w:rsidRPr="00996BB4">
        <w:rPr>
          <w:rFonts w:asciiTheme="majorHAnsi" w:hAnsiTheme="majorHAnsi" w:cstheme="majorHAnsi"/>
          <w:sz w:val="24"/>
          <w:szCs w:val="24"/>
        </w:rPr>
        <w:t>d.</w:t>
      </w:r>
      <w:r w:rsidR="00AE3F47">
        <w:rPr>
          <w:rFonts w:asciiTheme="majorHAnsi" w:hAnsiTheme="majorHAnsi" w:cstheme="majorHAnsi"/>
          <w:sz w:val="24"/>
          <w:szCs w:val="24"/>
        </w:rPr>
        <w:t xml:space="preserve"> </w:t>
      </w:r>
      <w:r w:rsidR="008139B2">
        <w:rPr>
          <w:rFonts w:asciiTheme="majorHAnsi" w:hAnsiTheme="majorHAnsi" w:cstheme="majorHAnsi"/>
          <w:sz w:val="24"/>
          <w:szCs w:val="24"/>
        </w:rPr>
        <w:t>Ex</w:t>
      </w:r>
      <w:r w:rsidR="00DE5828">
        <w:rPr>
          <w:rFonts w:asciiTheme="majorHAnsi" w:hAnsiTheme="majorHAnsi" w:cstheme="majorHAnsi"/>
          <w:sz w:val="24"/>
          <w:szCs w:val="24"/>
        </w:rPr>
        <w:t xml:space="preserve">amples of where potential conflict </w:t>
      </w:r>
      <w:r w:rsidR="002D6BDE">
        <w:rPr>
          <w:rFonts w:asciiTheme="majorHAnsi" w:hAnsiTheme="majorHAnsi" w:cstheme="majorHAnsi"/>
          <w:sz w:val="24"/>
          <w:szCs w:val="24"/>
        </w:rPr>
        <w:t xml:space="preserve">may </w:t>
      </w:r>
      <w:r w:rsidR="00DE5828">
        <w:rPr>
          <w:rFonts w:asciiTheme="majorHAnsi" w:hAnsiTheme="majorHAnsi" w:cstheme="majorHAnsi"/>
          <w:sz w:val="24"/>
          <w:szCs w:val="24"/>
        </w:rPr>
        <w:t>arise include</w:t>
      </w:r>
      <w:r w:rsidR="00504F0A">
        <w:rPr>
          <w:rFonts w:asciiTheme="majorHAnsi" w:hAnsiTheme="majorHAnsi" w:cstheme="majorHAnsi"/>
          <w:sz w:val="24"/>
          <w:szCs w:val="24"/>
        </w:rPr>
        <w:t xml:space="preserve"> (but </w:t>
      </w:r>
      <w:r w:rsidR="00996BB4">
        <w:rPr>
          <w:rFonts w:asciiTheme="majorHAnsi" w:hAnsiTheme="majorHAnsi" w:cstheme="majorHAnsi"/>
          <w:sz w:val="24"/>
          <w:szCs w:val="24"/>
        </w:rPr>
        <w:t xml:space="preserve">are </w:t>
      </w:r>
      <w:r w:rsidR="00504F0A">
        <w:rPr>
          <w:rFonts w:asciiTheme="majorHAnsi" w:hAnsiTheme="majorHAnsi" w:cstheme="majorHAnsi"/>
          <w:sz w:val="24"/>
          <w:szCs w:val="24"/>
        </w:rPr>
        <w:t>not limited</w:t>
      </w:r>
      <w:r w:rsidR="00996BB4">
        <w:rPr>
          <w:rFonts w:asciiTheme="majorHAnsi" w:hAnsiTheme="majorHAnsi" w:cstheme="majorHAnsi"/>
          <w:sz w:val="24"/>
          <w:szCs w:val="24"/>
        </w:rPr>
        <w:t xml:space="preserve"> to</w:t>
      </w:r>
      <w:r w:rsidR="00504F0A">
        <w:rPr>
          <w:rFonts w:asciiTheme="majorHAnsi" w:hAnsiTheme="majorHAnsi" w:cstheme="majorHAnsi"/>
          <w:sz w:val="24"/>
          <w:szCs w:val="24"/>
        </w:rPr>
        <w:t>)</w:t>
      </w:r>
      <w:r w:rsidR="00DE5828">
        <w:rPr>
          <w:rFonts w:asciiTheme="majorHAnsi" w:hAnsiTheme="majorHAnsi" w:cstheme="majorHAnsi"/>
          <w:sz w:val="24"/>
          <w:szCs w:val="24"/>
        </w:rPr>
        <w:t xml:space="preserve"> the following: </w:t>
      </w:r>
      <w:r w:rsidR="00996BB4">
        <w:rPr>
          <w:rFonts w:asciiTheme="majorHAnsi" w:hAnsiTheme="majorHAnsi" w:cstheme="majorHAnsi"/>
          <w:sz w:val="24"/>
          <w:szCs w:val="24"/>
        </w:rPr>
        <w:t>c</w:t>
      </w:r>
      <w:r w:rsidR="00DE5828">
        <w:rPr>
          <w:rFonts w:asciiTheme="majorHAnsi" w:hAnsiTheme="majorHAnsi" w:cstheme="majorHAnsi"/>
          <w:sz w:val="24"/>
          <w:szCs w:val="24"/>
        </w:rPr>
        <w:t xml:space="preserve">lose family relationships; </w:t>
      </w:r>
      <w:r w:rsidR="00EB0B8E">
        <w:rPr>
          <w:rFonts w:asciiTheme="majorHAnsi" w:hAnsiTheme="majorHAnsi" w:cstheme="majorHAnsi"/>
          <w:sz w:val="24"/>
          <w:szCs w:val="24"/>
        </w:rPr>
        <w:t xml:space="preserve">close </w:t>
      </w:r>
      <w:r w:rsidR="00DE5828">
        <w:rPr>
          <w:rFonts w:asciiTheme="majorHAnsi" w:hAnsiTheme="majorHAnsi" w:cstheme="majorHAnsi"/>
          <w:sz w:val="24"/>
          <w:szCs w:val="24"/>
        </w:rPr>
        <w:t>business</w:t>
      </w:r>
      <w:r w:rsidR="00EB0B8E">
        <w:rPr>
          <w:rFonts w:asciiTheme="majorHAnsi" w:hAnsiTheme="majorHAnsi" w:cstheme="majorHAnsi"/>
          <w:sz w:val="24"/>
          <w:szCs w:val="24"/>
        </w:rPr>
        <w:t xml:space="preserve"> relationships; </w:t>
      </w:r>
      <w:r w:rsidR="00332FB5">
        <w:rPr>
          <w:rFonts w:asciiTheme="majorHAnsi" w:hAnsiTheme="majorHAnsi" w:cstheme="majorHAnsi"/>
          <w:sz w:val="24"/>
          <w:szCs w:val="24"/>
        </w:rPr>
        <w:t>close friendships;</w:t>
      </w:r>
      <w:r w:rsidR="002D6BDE">
        <w:rPr>
          <w:rFonts w:asciiTheme="majorHAnsi" w:hAnsiTheme="majorHAnsi" w:cstheme="majorHAnsi"/>
          <w:sz w:val="24"/>
          <w:szCs w:val="24"/>
        </w:rPr>
        <w:t xml:space="preserve"> indebtedness by either </w:t>
      </w:r>
      <w:r w:rsidR="00533FD4">
        <w:rPr>
          <w:rFonts w:asciiTheme="majorHAnsi" w:hAnsiTheme="majorHAnsi" w:cstheme="majorHAnsi"/>
          <w:sz w:val="24"/>
          <w:szCs w:val="24"/>
        </w:rPr>
        <w:t>Trustee</w:t>
      </w:r>
      <w:r w:rsidR="002D6BDE">
        <w:rPr>
          <w:rFonts w:asciiTheme="majorHAnsi" w:hAnsiTheme="majorHAnsi" w:cstheme="majorHAnsi"/>
          <w:sz w:val="24"/>
          <w:szCs w:val="24"/>
        </w:rPr>
        <w:t xml:space="preserve"> or donor </w:t>
      </w:r>
      <w:r w:rsidR="00FE7D0E">
        <w:rPr>
          <w:rFonts w:asciiTheme="majorHAnsi" w:hAnsiTheme="majorHAnsi" w:cstheme="majorHAnsi"/>
          <w:sz w:val="24"/>
          <w:szCs w:val="24"/>
        </w:rPr>
        <w:t>to one another</w:t>
      </w:r>
      <w:r w:rsidR="00A5596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9E230AD" w14:textId="35021BFB" w:rsidR="008D0F1A" w:rsidRPr="00FF5231" w:rsidRDefault="00915436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Anonymous Donations</w:t>
      </w:r>
    </w:p>
    <w:p w14:paraId="5FEE6A7C" w14:textId="6B29C51E" w:rsidR="00622614" w:rsidRPr="00FF5231" w:rsidRDefault="002835C3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F5231">
        <w:rPr>
          <w:rFonts w:asciiTheme="majorHAnsi" w:eastAsia="Times New Roman" w:hAnsiTheme="majorHAnsi" w:cstheme="majorHAnsi"/>
          <w:sz w:val="24"/>
          <w:szCs w:val="24"/>
        </w:rPr>
        <w:t>D</w:t>
      </w:r>
      <w:r w:rsidR="00771163" w:rsidRPr="00FF5231">
        <w:rPr>
          <w:rFonts w:asciiTheme="majorHAnsi" w:eastAsia="Times New Roman" w:hAnsiTheme="majorHAnsi" w:cstheme="majorHAnsi"/>
          <w:sz w:val="24"/>
          <w:szCs w:val="24"/>
        </w:rPr>
        <w:t>onations</w:t>
      </w:r>
      <w:r w:rsidR="00D479B3" w:rsidRPr="00FF5231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231E95" w:rsidRPr="00FF5231">
        <w:rPr>
          <w:rFonts w:asciiTheme="majorHAnsi" w:eastAsia="Times New Roman" w:hAnsiTheme="majorHAnsi" w:cstheme="majorHAnsi"/>
          <w:sz w:val="24"/>
          <w:szCs w:val="24"/>
        </w:rPr>
        <w:t>offered</w:t>
      </w:r>
      <w:r w:rsidR="00894173" w:rsidRPr="00FF5231">
        <w:rPr>
          <w:rFonts w:asciiTheme="majorHAnsi" w:eastAsia="Times New Roman" w:hAnsiTheme="majorHAnsi" w:cstheme="majorHAnsi"/>
          <w:sz w:val="24"/>
          <w:szCs w:val="24"/>
        </w:rPr>
        <w:t xml:space="preserve"> ano</w:t>
      </w:r>
      <w:r w:rsidR="000B69AE" w:rsidRPr="00FF5231">
        <w:rPr>
          <w:rFonts w:asciiTheme="majorHAnsi" w:eastAsia="Times New Roman" w:hAnsiTheme="majorHAnsi" w:cstheme="majorHAnsi"/>
          <w:sz w:val="24"/>
          <w:szCs w:val="24"/>
        </w:rPr>
        <w:t>ny</w:t>
      </w:r>
      <w:r w:rsidR="00871075" w:rsidRPr="00FF5231">
        <w:rPr>
          <w:rFonts w:asciiTheme="majorHAnsi" w:eastAsia="Times New Roman" w:hAnsiTheme="majorHAnsi" w:cstheme="majorHAnsi"/>
          <w:sz w:val="24"/>
          <w:szCs w:val="24"/>
        </w:rPr>
        <w:t>mo</w:t>
      </w:r>
      <w:r w:rsidR="00A44C9D" w:rsidRPr="00FF5231">
        <w:rPr>
          <w:rFonts w:asciiTheme="majorHAnsi" w:eastAsia="Times New Roman" w:hAnsiTheme="majorHAnsi" w:cstheme="majorHAnsi"/>
          <w:sz w:val="24"/>
          <w:szCs w:val="24"/>
        </w:rPr>
        <w:t>usl</w:t>
      </w:r>
      <w:r w:rsidR="00A62299" w:rsidRPr="00FF5231">
        <w:rPr>
          <w:rFonts w:asciiTheme="majorHAnsi" w:eastAsia="Times New Roman" w:hAnsiTheme="majorHAnsi" w:cstheme="majorHAnsi"/>
          <w:sz w:val="24"/>
          <w:szCs w:val="24"/>
        </w:rPr>
        <w:t xml:space="preserve">y </w:t>
      </w:r>
      <w:r w:rsidR="002B5B87">
        <w:rPr>
          <w:rFonts w:asciiTheme="majorHAnsi" w:eastAsia="Times New Roman" w:hAnsiTheme="majorHAnsi" w:cstheme="majorHAnsi"/>
          <w:sz w:val="24"/>
          <w:szCs w:val="24"/>
        </w:rPr>
        <w:t xml:space="preserve">via a third party </w:t>
      </w:r>
      <w:r w:rsidR="00771163" w:rsidRPr="00FF5231">
        <w:rPr>
          <w:rFonts w:asciiTheme="majorHAnsi" w:eastAsia="Times New Roman" w:hAnsiTheme="majorHAnsi" w:cstheme="majorHAnsi"/>
          <w:sz w:val="24"/>
          <w:szCs w:val="24"/>
        </w:rPr>
        <w:t xml:space="preserve">will be accepted only after reasonable efforts have been made to ensure the source is </w:t>
      </w:r>
      <w:r w:rsidR="00C4261A">
        <w:rPr>
          <w:rFonts w:asciiTheme="majorHAnsi" w:eastAsia="Times New Roman" w:hAnsiTheme="majorHAnsi" w:cstheme="majorHAnsi"/>
          <w:sz w:val="24"/>
          <w:szCs w:val="24"/>
        </w:rPr>
        <w:t xml:space="preserve">both </w:t>
      </w:r>
      <w:r w:rsidR="00771163" w:rsidRPr="00FF5231">
        <w:rPr>
          <w:rFonts w:asciiTheme="majorHAnsi" w:eastAsia="Times New Roman" w:hAnsiTheme="majorHAnsi" w:cstheme="majorHAnsi"/>
          <w:sz w:val="24"/>
          <w:szCs w:val="24"/>
        </w:rPr>
        <w:t>lawful and ethical</w:t>
      </w:r>
      <w:r w:rsidR="00734D2C" w:rsidRPr="00FF5231">
        <w:rPr>
          <w:rFonts w:asciiTheme="majorHAnsi" w:eastAsia="Times New Roman" w:hAnsiTheme="majorHAnsi" w:cstheme="majorHAnsi"/>
          <w:sz w:val="24"/>
          <w:szCs w:val="24"/>
        </w:rPr>
        <w:t>.</w:t>
      </w:r>
      <w:r w:rsidR="00207B3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45720935" w14:textId="55F67CF8" w:rsidR="008D0F1A" w:rsidRPr="00FF5231" w:rsidRDefault="0091543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Refusal or Return</w:t>
      </w:r>
      <w:r w:rsidRPr="00FF5231">
        <w:rPr>
          <w:rFonts w:asciiTheme="majorHAnsi" w:hAnsiTheme="majorHAnsi" w:cstheme="majorHAnsi"/>
          <w:sz w:val="24"/>
          <w:szCs w:val="24"/>
        </w:rPr>
        <w:br/>
        <w:t>Donations must be refused or returned if unlawful, linked to crime, sanctioned, or damaging to public trust</w:t>
      </w:r>
      <w:r w:rsidRPr="00FF523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9CE5AB7" w14:textId="77777777" w:rsidR="00F77280" w:rsidRPr="00FF5231" w:rsidRDefault="00DA2C77" w:rsidP="006615E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Art and Artefact Donations</w:t>
      </w:r>
    </w:p>
    <w:p w14:paraId="083392CA" w14:textId="2F71E335" w:rsidR="00DA2C77" w:rsidRPr="00FF5231" w:rsidRDefault="00220C9B" w:rsidP="006615E6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sz w:val="24"/>
          <w:szCs w:val="24"/>
        </w:rPr>
        <w:t>Donations of physical art and artefacts</w:t>
      </w:r>
      <w:r w:rsidR="000D09C1" w:rsidRPr="00FF5231">
        <w:rPr>
          <w:rFonts w:asciiTheme="majorHAnsi" w:hAnsiTheme="majorHAnsi" w:cstheme="majorHAnsi"/>
          <w:sz w:val="24"/>
          <w:szCs w:val="24"/>
        </w:rPr>
        <w:t xml:space="preserve"> will not be accepted by the Charity</w:t>
      </w:r>
      <w:r w:rsidR="00F4715B" w:rsidRPr="00FF5231">
        <w:rPr>
          <w:rFonts w:asciiTheme="majorHAnsi" w:hAnsiTheme="majorHAnsi" w:cstheme="majorHAnsi"/>
          <w:sz w:val="24"/>
          <w:szCs w:val="24"/>
        </w:rPr>
        <w:t>,</w:t>
      </w:r>
      <w:r w:rsidR="000D09C1" w:rsidRPr="00FF5231">
        <w:rPr>
          <w:rFonts w:asciiTheme="majorHAnsi" w:hAnsiTheme="majorHAnsi" w:cstheme="majorHAnsi"/>
          <w:sz w:val="24"/>
          <w:szCs w:val="24"/>
        </w:rPr>
        <w:t xml:space="preserve"> </w:t>
      </w:r>
      <w:r w:rsidR="007364A4" w:rsidRPr="00FF5231">
        <w:rPr>
          <w:rFonts w:asciiTheme="majorHAnsi" w:hAnsiTheme="majorHAnsi" w:cstheme="majorHAnsi"/>
          <w:sz w:val="24"/>
          <w:szCs w:val="24"/>
        </w:rPr>
        <w:t xml:space="preserve">but will be </w:t>
      </w:r>
      <w:r w:rsidR="00283390" w:rsidRPr="00FF5231">
        <w:rPr>
          <w:rFonts w:asciiTheme="majorHAnsi" w:hAnsiTheme="majorHAnsi" w:cstheme="majorHAnsi"/>
          <w:sz w:val="24"/>
          <w:szCs w:val="24"/>
        </w:rPr>
        <w:t>r</w:t>
      </w:r>
      <w:r w:rsidR="000D09C1" w:rsidRPr="00FF5231">
        <w:rPr>
          <w:rFonts w:asciiTheme="majorHAnsi" w:hAnsiTheme="majorHAnsi" w:cstheme="majorHAnsi"/>
          <w:sz w:val="24"/>
          <w:szCs w:val="24"/>
        </w:rPr>
        <w:t>eferred</w:t>
      </w:r>
      <w:r w:rsidR="00C76DF7" w:rsidRPr="00FF5231">
        <w:rPr>
          <w:rFonts w:asciiTheme="majorHAnsi" w:hAnsiTheme="majorHAnsi" w:cstheme="majorHAnsi"/>
          <w:sz w:val="24"/>
          <w:szCs w:val="24"/>
        </w:rPr>
        <w:t xml:space="preserve">, with the </w:t>
      </w:r>
      <w:r w:rsidR="003469D1">
        <w:rPr>
          <w:rFonts w:asciiTheme="majorHAnsi" w:hAnsiTheme="majorHAnsi" w:cstheme="majorHAnsi"/>
          <w:sz w:val="24"/>
          <w:szCs w:val="24"/>
        </w:rPr>
        <w:t xml:space="preserve">donor’s </w:t>
      </w:r>
      <w:r w:rsidR="00C76DF7" w:rsidRPr="00FF5231">
        <w:rPr>
          <w:rFonts w:asciiTheme="majorHAnsi" w:hAnsiTheme="majorHAnsi" w:cstheme="majorHAnsi"/>
          <w:sz w:val="24"/>
          <w:szCs w:val="24"/>
        </w:rPr>
        <w:t>permission,</w:t>
      </w:r>
      <w:r w:rsidR="000D09C1" w:rsidRPr="00FF5231">
        <w:rPr>
          <w:rFonts w:asciiTheme="majorHAnsi" w:hAnsiTheme="majorHAnsi" w:cstheme="majorHAnsi"/>
          <w:sz w:val="24"/>
          <w:szCs w:val="24"/>
        </w:rPr>
        <w:t xml:space="preserve"> directly to PHG</w:t>
      </w:r>
      <w:r w:rsidR="003469D1">
        <w:rPr>
          <w:rFonts w:asciiTheme="majorHAnsi" w:hAnsiTheme="majorHAnsi" w:cstheme="majorHAnsi"/>
          <w:sz w:val="24"/>
          <w:szCs w:val="24"/>
        </w:rPr>
        <w:t>&amp;</w:t>
      </w:r>
      <w:r w:rsidR="000D09C1" w:rsidRPr="00FF5231">
        <w:rPr>
          <w:rFonts w:asciiTheme="majorHAnsi" w:hAnsiTheme="majorHAnsi" w:cstheme="majorHAnsi"/>
          <w:sz w:val="24"/>
          <w:szCs w:val="24"/>
        </w:rPr>
        <w:t xml:space="preserve">M. </w:t>
      </w:r>
      <w:r w:rsidR="00BF0B53" w:rsidRPr="00FF5231">
        <w:rPr>
          <w:rFonts w:asciiTheme="majorHAnsi" w:hAnsiTheme="majorHAnsi" w:cstheme="majorHAnsi"/>
          <w:sz w:val="24"/>
          <w:szCs w:val="24"/>
        </w:rPr>
        <w:t xml:space="preserve">Where physical art and artefacts </w:t>
      </w:r>
      <w:r w:rsidR="00354841" w:rsidRPr="00FF5231">
        <w:rPr>
          <w:rFonts w:asciiTheme="majorHAnsi" w:hAnsiTheme="majorHAnsi" w:cstheme="majorHAnsi"/>
          <w:sz w:val="24"/>
          <w:szCs w:val="24"/>
        </w:rPr>
        <w:t>are</w:t>
      </w:r>
      <w:r w:rsidR="003540BE" w:rsidRPr="00FF5231">
        <w:rPr>
          <w:rFonts w:asciiTheme="majorHAnsi" w:hAnsiTheme="majorHAnsi" w:cstheme="majorHAnsi"/>
          <w:sz w:val="24"/>
          <w:szCs w:val="24"/>
        </w:rPr>
        <w:t xml:space="preserve"> bequeathed </w:t>
      </w:r>
      <w:r w:rsidR="00BF0B53" w:rsidRPr="00FF5231">
        <w:rPr>
          <w:rFonts w:asciiTheme="majorHAnsi" w:hAnsiTheme="majorHAnsi" w:cstheme="majorHAnsi"/>
          <w:sz w:val="24"/>
          <w:szCs w:val="24"/>
        </w:rPr>
        <w:t>to the Charity</w:t>
      </w:r>
      <w:r w:rsidR="00291FD4" w:rsidRPr="00FF5231">
        <w:rPr>
          <w:rFonts w:asciiTheme="majorHAnsi" w:hAnsiTheme="majorHAnsi" w:cstheme="majorHAnsi"/>
          <w:sz w:val="24"/>
          <w:szCs w:val="24"/>
        </w:rPr>
        <w:t xml:space="preserve">, the Trustees </w:t>
      </w:r>
      <w:r w:rsidR="00A46914" w:rsidRPr="00FF5231">
        <w:rPr>
          <w:rFonts w:asciiTheme="majorHAnsi" w:hAnsiTheme="majorHAnsi" w:cstheme="majorHAnsi"/>
          <w:sz w:val="24"/>
          <w:szCs w:val="24"/>
        </w:rPr>
        <w:t xml:space="preserve">will </w:t>
      </w:r>
      <w:r w:rsidR="00B114AF" w:rsidRPr="00FF5231">
        <w:rPr>
          <w:rFonts w:asciiTheme="majorHAnsi" w:hAnsiTheme="majorHAnsi" w:cstheme="majorHAnsi"/>
          <w:sz w:val="24"/>
          <w:szCs w:val="24"/>
        </w:rPr>
        <w:t xml:space="preserve">undertake </w:t>
      </w:r>
      <w:r w:rsidR="00556DF1" w:rsidRPr="00FF5231">
        <w:rPr>
          <w:rFonts w:asciiTheme="majorHAnsi" w:hAnsiTheme="majorHAnsi" w:cstheme="majorHAnsi"/>
          <w:sz w:val="24"/>
          <w:szCs w:val="24"/>
        </w:rPr>
        <w:t xml:space="preserve">proper </w:t>
      </w:r>
      <w:r w:rsidR="00902DA8" w:rsidRPr="00FF5231">
        <w:rPr>
          <w:rFonts w:asciiTheme="majorHAnsi" w:hAnsiTheme="majorHAnsi" w:cstheme="majorHAnsi"/>
          <w:sz w:val="24"/>
          <w:szCs w:val="24"/>
        </w:rPr>
        <w:t>consultation</w:t>
      </w:r>
      <w:r w:rsidR="00556DF1" w:rsidRPr="00FF5231">
        <w:rPr>
          <w:rFonts w:asciiTheme="majorHAnsi" w:hAnsiTheme="majorHAnsi" w:cstheme="majorHAnsi"/>
          <w:sz w:val="24"/>
          <w:szCs w:val="24"/>
        </w:rPr>
        <w:t xml:space="preserve"> </w:t>
      </w:r>
      <w:r w:rsidR="00556DF1" w:rsidRPr="00FF5231">
        <w:rPr>
          <w:rFonts w:asciiTheme="majorHAnsi" w:hAnsiTheme="majorHAnsi" w:cstheme="majorHAnsi"/>
          <w:sz w:val="24"/>
          <w:szCs w:val="24"/>
        </w:rPr>
        <w:lastRenderedPageBreak/>
        <w:t xml:space="preserve">with </w:t>
      </w:r>
      <w:r w:rsidR="00902DA8" w:rsidRPr="00FF5231">
        <w:rPr>
          <w:rFonts w:asciiTheme="majorHAnsi" w:hAnsiTheme="majorHAnsi" w:cstheme="majorHAnsi"/>
          <w:sz w:val="24"/>
          <w:szCs w:val="24"/>
        </w:rPr>
        <w:t xml:space="preserve">all interested parties </w:t>
      </w:r>
      <w:r w:rsidR="00CE7C2B" w:rsidRPr="00FF5231">
        <w:rPr>
          <w:rFonts w:asciiTheme="majorHAnsi" w:hAnsiTheme="majorHAnsi" w:cstheme="majorHAnsi"/>
          <w:sz w:val="24"/>
          <w:szCs w:val="24"/>
        </w:rPr>
        <w:t xml:space="preserve">to see if the bequests can </w:t>
      </w:r>
      <w:r w:rsidR="000124E1" w:rsidRPr="00FF5231">
        <w:rPr>
          <w:rFonts w:asciiTheme="majorHAnsi" w:hAnsiTheme="majorHAnsi" w:cstheme="majorHAnsi"/>
          <w:sz w:val="24"/>
          <w:szCs w:val="24"/>
        </w:rPr>
        <w:t xml:space="preserve">be accepted by </w:t>
      </w:r>
      <w:r w:rsidR="00553616" w:rsidRPr="00FF5231">
        <w:rPr>
          <w:rFonts w:asciiTheme="majorHAnsi" w:hAnsiTheme="majorHAnsi" w:cstheme="majorHAnsi"/>
          <w:sz w:val="24"/>
          <w:szCs w:val="24"/>
        </w:rPr>
        <w:t>PHG</w:t>
      </w:r>
      <w:r w:rsidR="003469D1">
        <w:rPr>
          <w:rFonts w:asciiTheme="majorHAnsi" w:hAnsiTheme="majorHAnsi" w:cstheme="majorHAnsi"/>
          <w:sz w:val="24"/>
          <w:szCs w:val="24"/>
        </w:rPr>
        <w:t>&amp;</w:t>
      </w:r>
      <w:r w:rsidR="00553616" w:rsidRPr="00FF5231">
        <w:rPr>
          <w:rFonts w:asciiTheme="majorHAnsi" w:hAnsiTheme="majorHAnsi" w:cstheme="majorHAnsi"/>
          <w:sz w:val="24"/>
          <w:szCs w:val="24"/>
        </w:rPr>
        <w:t xml:space="preserve">M. </w:t>
      </w:r>
      <w:r w:rsidRPr="00FF5231">
        <w:rPr>
          <w:rFonts w:asciiTheme="majorHAnsi" w:hAnsiTheme="majorHAnsi" w:cstheme="majorHAnsi"/>
          <w:sz w:val="24"/>
          <w:szCs w:val="24"/>
        </w:rPr>
        <w:t xml:space="preserve"> </w:t>
      </w:r>
      <w:r w:rsidR="003469D1">
        <w:rPr>
          <w:rFonts w:asciiTheme="majorHAnsi" w:hAnsiTheme="majorHAnsi" w:cstheme="majorHAnsi"/>
          <w:sz w:val="24"/>
          <w:szCs w:val="24"/>
        </w:rPr>
        <w:t>If this is not possible the Trustees will propose to the Executor</w:t>
      </w:r>
      <w:r w:rsidR="006F14D0">
        <w:rPr>
          <w:rFonts w:asciiTheme="majorHAnsi" w:hAnsiTheme="majorHAnsi" w:cstheme="majorHAnsi"/>
          <w:sz w:val="24"/>
          <w:szCs w:val="24"/>
        </w:rPr>
        <w:t>/</w:t>
      </w:r>
      <w:r w:rsidR="0025062B">
        <w:rPr>
          <w:rFonts w:asciiTheme="majorHAnsi" w:hAnsiTheme="majorHAnsi" w:cstheme="majorHAnsi"/>
          <w:sz w:val="24"/>
          <w:szCs w:val="24"/>
        </w:rPr>
        <w:t>Administrator</w:t>
      </w:r>
      <w:r w:rsidR="003469D1">
        <w:rPr>
          <w:rFonts w:asciiTheme="majorHAnsi" w:hAnsiTheme="majorHAnsi" w:cstheme="majorHAnsi"/>
          <w:sz w:val="24"/>
          <w:szCs w:val="24"/>
        </w:rPr>
        <w:t xml:space="preserve"> an alternative course of action, </w:t>
      </w:r>
      <w:r w:rsidR="00C04A32">
        <w:rPr>
          <w:rFonts w:asciiTheme="majorHAnsi" w:hAnsiTheme="majorHAnsi" w:cstheme="majorHAnsi"/>
          <w:sz w:val="24"/>
          <w:szCs w:val="24"/>
        </w:rPr>
        <w:t>such as arranging</w:t>
      </w:r>
      <w:r w:rsidR="003469D1">
        <w:rPr>
          <w:rFonts w:asciiTheme="majorHAnsi" w:hAnsiTheme="majorHAnsi" w:cstheme="majorHAnsi"/>
          <w:sz w:val="24"/>
          <w:szCs w:val="24"/>
        </w:rPr>
        <w:t xml:space="preserve"> for sale with the proceeds going to the </w:t>
      </w:r>
      <w:r w:rsidR="0025062B">
        <w:rPr>
          <w:rFonts w:asciiTheme="majorHAnsi" w:hAnsiTheme="majorHAnsi" w:cstheme="majorHAnsi"/>
          <w:sz w:val="24"/>
          <w:szCs w:val="24"/>
        </w:rPr>
        <w:t>Charity</w:t>
      </w:r>
      <w:r w:rsidR="003469D1">
        <w:rPr>
          <w:rFonts w:asciiTheme="majorHAnsi" w:hAnsiTheme="majorHAnsi" w:cstheme="majorHAnsi"/>
          <w:sz w:val="24"/>
          <w:szCs w:val="24"/>
        </w:rPr>
        <w:t xml:space="preserve">, or to offer </w:t>
      </w:r>
      <w:r w:rsidR="00566DE8">
        <w:rPr>
          <w:rFonts w:asciiTheme="majorHAnsi" w:hAnsiTheme="majorHAnsi" w:cstheme="majorHAnsi"/>
          <w:sz w:val="24"/>
          <w:szCs w:val="24"/>
        </w:rPr>
        <w:t xml:space="preserve">the bequest </w:t>
      </w:r>
      <w:r w:rsidR="003469D1">
        <w:rPr>
          <w:rFonts w:asciiTheme="majorHAnsi" w:hAnsiTheme="majorHAnsi" w:cstheme="majorHAnsi"/>
          <w:sz w:val="24"/>
          <w:szCs w:val="24"/>
        </w:rPr>
        <w:t>to another suitable institution</w:t>
      </w:r>
      <w:r w:rsidR="0023761B">
        <w:rPr>
          <w:rFonts w:asciiTheme="majorHAnsi" w:hAnsiTheme="majorHAnsi" w:cstheme="majorHAnsi"/>
          <w:sz w:val="24"/>
          <w:szCs w:val="24"/>
        </w:rPr>
        <w:t>.</w:t>
      </w:r>
      <w:r w:rsidR="003469D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33C596D" w14:textId="77777777" w:rsidR="008D0F1A" w:rsidRPr="00FF5231" w:rsidRDefault="00915436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Confidentiality and Data Protection</w:t>
      </w:r>
      <w:r w:rsidRPr="00FF5231">
        <w:rPr>
          <w:rFonts w:asciiTheme="majorHAnsi" w:hAnsiTheme="majorHAnsi" w:cstheme="majorHAnsi"/>
          <w:sz w:val="24"/>
          <w:szCs w:val="24"/>
        </w:rPr>
        <w:br/>
        <w:t>Information will be handled lawfully and confidentially.</w:t>
      </w:r>
    </w:p>
    <w:p w14:paraId="57C7A544" w14:textId="1E7E0D64" w:rsidR="00DE453F" w:rsidRPr="00FF5231" w:rsidRDefault="00DE453F" w:rsidP="00DE453F">
      <w:pPr>
        <w:pStyle w:val="Heading2"/>
        <w:rPr>
          <w:rFonts w:eastAsiaTheme="minorEastAsia" w:cstheme="majorHAnsi"/>
          <w:color w:val="auto"/>
          <w:sz w:val="24"/>
          <w:szCs w:val="24"/>
        </w:rPr>
      </w:pPr>
      <w:r w:rsidRPr="00FF5231">
        <w:rPr>
          <w:rFonts w:eastAsiaTheme="minorEastAsia" w:cstheme="majorHAnsi"/>
          <w:color w:val="auto"/>
          <w:sz w:val="24"/>
          <w:szCs w:val="24"/>
        </w:rPr>
        <w:t>Compliance</w:t>
      </w:r>
    </w:p>
    <w:p w14:paraId="211C14CC" w14:textId="7BCC7670" w:rsidR="00DE453F" w:rsidRPr="00FF5231" w:rsidRDefault="00DE453F" w:rsidP="00DE453F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sz w:val="24"/>
          <w:szCs w:val="24"/>
        </w:rPr>
        <w:t xml:space="preserve">The </w:t>
      </w:r>
      <w:r w:rsidR="00DE61B7" w:rsidRPr="00FF5231">
        <w:rPr>
          <w:rFonts w:asciiTheme="majorHAnsi" w:hAnsiTheme="majorHAnsi" w:cstheme="majorHAnsi"/>
          <w:sz w:val="24"/>
          <w:szCs w:val="24"/>
        </w:rPr>
        <w:t>C</w:t>
      </w:r>
      <w:r w:rsidRPr="00FF5231">
        <w:rPr>
          <w:rFonts w:asciiTheme="majorHAnsi" w:hAnsiTheme="majorHAnsi" w:cstheme="majorHAnsi"/>
          <w:sz w:val="24"/>
          <w:szCs w:val="24"/>
        </w:rPr>
        <w:t xml:space="preserve">harity will comply with all </w:t>
      </w:r>
      <w:r w:rsidR="00BA5AEB" w:rsidRPr="00FF5231">
        <w:rPr>
          <w:rFonts w:asciiTheme="majorHAnsi" w:hAnsiTheme="majorHAnsi" w:cstheme="majorHAnsi"/>
          <w:sz w:val="24"/>
          <w:szCs w:val="24"/>
        </w:rPr>
        <w:t>a</w:t>
      </w:r>
      <w:r w:rsidR="00540C97" w:rsidRPr="00FF5231">
        <w:rPr>
          <w:rFonts w:asciiTheme="majorHAnsi" w:hAnsiTheme="majorHAnsi" w:cstheme="majorHAnsi"/>
          <w:sz w:val="24"/>
          <w:szCs w:val="24"/>
        </w:rPr>
        <w:t>pplicab</w:t>
      </w:r>
      <w:r w:rsidR="00F1131B" w:rsidRPr="00FF5231">
        <w:rPr>
          <w:rFonts w:asciiTheme="majorHAnsi" w:hAnsiTheme="majorHAnsi" w:cstheme="majorHAnsi"/>
          <w:sz w:val="24"/>
          <w:szCs w:val="24"/>
        </w:rPr>
        <w:t xml:space="preserve">le </w:t>
      </w:r>
      <w:r w:rsidRPr="00FF5231">
        <w:rPr>
          <w:rFonts w:asciiTheme="majorHAnsi" w:hAnsiTheme="majorHAnsi" w:cstheme="majorHAnsi"/>
          <w:sz w:val="24"/>
          <w:szCs w:val="24"/>
        </w:rPr>
        <w:t>laws, including anti-money laundering regulations, charity law, and guidance issued by the Charity Commission and other regulatory bodies.</w:t>
      </w:r>
    </w:p>
    <w:p w14:paraId="4D568996" w14:textId="44BDC2AD" w:rsidR="00DE453F" w:rsidRPr="00FF5231" w:rsidRDefault="00DE453F" w:rsidP="00DE453F">
      <w:pPr>
        <w:pStyle w:val="Heading2"/>
        <w:rPr>
          <w:rFonts w:eastAsiaTheme="minorEastAsia" w:cstheme="majorHAnsi"/>
          <w:color w:val="auto"/>
          <w:sz w:val="24"/>
          <w:szCs w:val="24"/>
        </w:rPr>
      </w:pPr>
      <w:r w:rsidRPr="00FF5231">
        <w:rPr>
          <w:rFonts w:eastAsiaTheme="minorEastAsia" w:cstheme="majorHAnsi"/>
          <w:color w:val="auto"/>
          <w:sz w:val="24"/>
          <w:szCs w:val="24"/>
        </w:rPr>
        <w:t>Contact</w:t>
      </w:r>
    </w:p>
    <w:p w14:paraId="0BE9112B" w14:textId="10A37C87" w:rsidR="00DE453F" w:rsidRPr="00FF5231" w:rsidRDefault="00DE453F" w:rsidP="00DE453F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sz w:val="24"/>
          <w:szCs w:val="24"/>
        </w:rPr>
        <w:t>For queries regarding th</w:t>
      </w:r>
      <w:r w:rsidR="00996BB4">
        <w:rPr>
          <w:rFonts w:asciiTheme="majorHAnsi" w:hAnsiTheme="majorHAnsi" w:cstheme="majorHAnsi"/>
          <w:sz w:val="24"/>
          <w:szCs w:val="24"/>
        </w:rPr>
        <w:t>e</w:t>
      </w:r>
      <w:r w:rsidRPr="00FF5231">
        <w:rPr>
          <w:rFonts w:asciiTheme="majorHAnsi" w:hAnsiTheme="majorHAnsi" w:cstheme="majorHAnsi"/>
          <w:sz w:val="24"/>
          <w:szCs w:val="24"/>
        </w:rPr>
        <w:t xml:space="preserve"> policy or the due diligence process, </w:t>
      </w:r>
      <w:r w:rsidR="00996BB4">
        <w:rPr>
          <w:rFonts w:asciiTheme="majorHAnsi" w:hAnsiTheme="majorHAnsi" w:cstheme="majorHAnsi"/>
          <w:sz w:val="24"/>
          <w:szCs w:val="24"/>
        </w:rPr>
        <w:t xml:space="preserve">or for the full text of the Policy, </w:t>
      </w:r>
      <w:r w:rsidRPr="00FF5231">
        <w:rPr>
          <w:rFonts w:asciiTheme="majorHAnsi" w:hAnsiTheme="majorHAnsi" w:cstheme="majorHAnsi"/>
          <w:sz w:val="24"/>
          <w:szCs w:val="24"/>
        </w:rPr>
        <w:t>please contact</w:t>
      </w:r>
      <w:r w:rsidR="00D36890">
        <w:rPr>
          <w:rFonts w:asciiTheme="majorHAnsi" w:hAnsiTheme="majorHAnsi" w:cstheme="majorHAnsi"/>
          <w:sz w:val="24"/>
          <w:szCs w:val="24"/>
        </w:rPr>
        <w:t xml:space="preserve"> the Secretary</w:t>
      </w:r>
      <w:r w:rsidR="00A6181F">
        <w:rPr>
          <w:rFonts w:asciiTheme="majorHAnsi" w:hAnsiTheme="majorHAnsi" w:cstheme="majorHAnsi"/>
          <w:sz w:val="24"/>
          <w:szCs w:val="24"/>
        </w:rPr>
        <w:t>.</w:t>
      </w:r>
      <w:r w:rsidRPr="00FF52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D3FA1F5" w14:textId="0A866A28" w:rsidR="008D0F1A" w:rsidRPr="00FF5231" w:rsidRDefault="00915436">
      <w:pPr>
        <w:rPr>
          <w:rFonts w:asciiTheme="majorHAnsi" w:hAnsiTheme="majorHAnsi" w:cstheme="majorHAnsi"/>
          <w:sz w:val="24"/>
          <w:szCs w:val="24"/>
        </w:rPr>
      </w:pPr>
      <w:r w:rsidRPr="00FF5231">
        <w:rPr>
          <w:rFonts w:asciiTheme="majorHAnsi" w:hAnsiTheme="majorHAnsi" w:cstheme="majorHAnsi"/>
          <w:b/>
          <w:bCs/>
          <w:sz w:val="24"/>
          <w:szCs w:val="24"/>
        </w:rPr>
        <w:t>Review</w:t>
      </w:r>
      <w:r w:rsidRPr="00FF5231">
        <w:rPr>
          <w:rFonts w:asciiTheme="majorHAnsi" w:hAnsiTheme="majorHAnsi" w:cstheme="majorHAnsi"/>
          <w:sz w:val="24"/>
          <w:szCs w:val="24"/>
        </w:rPr>
        <w:br/>
        <w:t>Th</w:t>
      </w:r>
      <w:r w:rsidR="00996BB4">
        <w:rPr>
          <w:rFonts w:asciiTheme="majorHAnsi" w:hAnsiTheme="majorHAnsi" w:cstheme="majorHAnsi"/>
          <w:sz w:val="24"/>
          <w:szCs w:val="24"/>
        </w:rPr>
        <w:t>e</w:t>
      </w:r>
      <w:r w:rsidRPr="00FF5231">
        <w:rPr>
          <w:rFonts w:asciiTheme="majorHAnsi" w:hAnsiTheme="majorHAnsi" w:cstheme="majorHAnsi"/>
          <w:sz w:val="24"/>
          <w:szCs w:val="24"/>
        </w:rPr>
        <w:t xml:space="preserve"> Policy will be reviewed </w:t>
      </w:r>
      <w:r w:rsidR="009B07B6" w:rsidRPr="00996BB4">
        <w:rPr>
          <w:rFonts w:asciiTheme="majorHAnsi" w:hAnsiTheme="majorHAnsi" w:cstheme="majorHAnsi"/>
          <w:sz w:val="24"/>
          <w:szCs w:val="24"/>
        </w:rPr>
        <w:t>periodically</w:t>
      </w:r>
      <w:r w:rsidRPr="00996BB4">
        <w:rPr>
          <w:rFonts w:asciiTheme="majorHAnsi" w:hAnsiTheme="majorHAnsi" w:cstheme="majorHAnsi"/>
          <w:sz w:val="24"/>
          <w:szCs w:val="24"/>
        </w:rPr>
        <w:t>.</w:t>
      </w:r>
    </w:p>
    <w:p w14:paraId="3D351B7B" w14:textId="48A378BA" w:rsidR="008D0F1A" w:rsidRPr="00996BB4" w:rsidRDefault="00915436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996BB4">
        <w:rPr>
          <w:rFonts w:asciiTheme="majorHAnsi" w:hAnsiTheme="majorHAnsi" w:cstheme="majorHAnsi"/>
          <w:i/>
          <w:iCs/>
          <w:sz w:val="24"/>
          <w:szCs w:val="24"/>
        </w:rPr>
        <w:t xml:space="preserve">Adopted by the </w:t>
      </w:r>
      <w:r w:rsidR="00996BB4" w:rsidRPr="00996BB4">
        <w:rPr>
          <w:rFonts w:asciiTheme="majorHAnsi" w:hAnsiTheme="majorHAnsi" w:cstheme="majorHAnsi"/>
          <w:i/>
          <w:iCs/>
          <w:sz w:val="24"/>
          <w:szCs w:val="24"/>
        </w:rPr>
        <w:t xml:space="preserve">Trustees of the </w:t>
      </w:r>
      <w:r w:rsidR="00836BBA" w:rsidRPr="00996BB4">
        <w:rPr>
          <w:rFonts w:asciiTheme="majorHAnsi" w:hAnsiTheme="majorHAnsi" w:cstheme="majorHAnsi"/>
          <w:i/>
          <w:iCs/>
          <w:sz w:val="24"/>
          <w:szCs w:val="24"/>
        </w:rPr>
        <w:t xml:space="preserve">Friends </w:t>
      </w:r>
      <w:r w:rsidRPr="00996BB4">
        <w:rPr>
          <w:rFonts w:asciiTheme="majorHAnsi" w:hAnsiTheme="majorHAnsi" w:cstheme="majorHAnsi"/>
          <w:i/>
          <w:iCs/>
          <w:sz w:val="24"/>
          <w:szCs w:val="24"/>
        </w:rPr>
        <w:t xml:space="preserve">of Penlee House Gallery </w:t>
      </w:r>
      <w:r w:rsidR="00996BB4" w:rsidRPr="00996BB4">
        <w:rPr>
          <w:rFonts w:asciiTheme="majorHAnsi" w:hAnsiTheme="majorHAnsi" w:cstheme="majorHAnsi"/>
          <w:i/>
          <w:iCs/>
          <w:sz w:val="24"/>
          <w:szCs w:val="24"/>
        </w:rPr>
        <w:t>&amp;</w:t>
      </w:r>
      <w:r w:rsidRPr="00996BB4">
        <w:rPr>
          <w:rFonts w:asciiTheme="majorHAnsi" w:hAnsiTheme="majorHAnsi" w:cstheme="majorHAnsi"/>
          <w:i/>
          <w:iCs/>
          <w:sz w:val="24"/>
          <w:szCs w:val="24"/>
        </w:rPr>
        <w:t xml:space="preserve"> Museum </w:t>
      </w:r>
      <w:r w:rsidR="00996BB4" w:rsidRPr="00996BB4">
        <w:rPr>
          <w:rFonts w:asciiTheme="majorHAnsi" w:hAnsiTheme="majorHAnsi" w:cstheme="majorHAnsi"/>
          <w:i/>
          <w:iCs/>
          <w:sz w:val="24"/>
          <w:szCs w:val="24"/>
        </w:rPr>
        <w:t>28 January 2026.</w:t>
      </w:r>
    </w:p>
    <w:p w14:paraId="42D94BA1" w14:textId="70CDE3DC" w:rsidR="00996BB4" w:rsidRDefault="00996BB4">
      <w:pPr>
        <w:rPr>
          <w:rFonts w:asciiTheme="majorHAnsi" w:hAnsiTheme="majorHAnsi" w:cstheme="majorHAnsi"/>
          <w:sz w:val="20"/>
          <w:szCs w:val="20"/>
        </w:rPr>
      </w:pPr>
    </w:p>
    <w:sectPr w:rsidR="00996BB4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1B9E" w14:textId="77777777" w:rsidR="00736A76" w:rsidRDefault="00736A76" w:rsidP="009B3A40">
      <w:pPr>
        <w:spacing w:after="0" w:line="240" w:lineRule="auto"/>
      </w:pPr>
      <w:r>
        <w:separator/>
      </w:r>
    </w:p>
  </w:endnote>
  <w:endnote w:type="continuationSeparator" w:id="0">
    <w:p w14:paraId="60516CE7" w14:textId="77777777" w:rsidR="00736A76" w:rsidRDefault="00736A76" w:rsidP="009B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D5B640D" w14:paraId="3F07D6BB" w14:textId="77777777" w:rsidTr="3D5B640D">
      <w:trPr>
        <w:trHeight w:val="300"/>
      </w:trPr>
      <w:tc>
        <w:tcPr>
          <w:tcW w:w="2880" w:type="dxa"/>
        </w:tcPr>
        <w:p w14:paraId="5716EA7D" w14:textId="6037738B" w:rsidR="3D5B640D" w:rsidRDefault="3D5B640D" w:rsidP="3D5B640D">
          <w:pPr>
            <w:pStyle w:val="Header"/>
            <w:ind w:left="-115"/>
          </w:pPr>
        </w:p>
      </w:tc>
      <w:tc>
        <w:tcPr>
          <w:tcW w:w="2880" w:type="dxa"/>
        </w:tcPr>
        <w:p w14:paraId="73671DE3" w14:textId="7967EF6F" w:rsidR="3D5B640D" w:rsidRDefault="3D5B640D" w:rsidP="3D5B640D">
          <w:pPr>
            <w:pStyle w:val="Header"/>
            <w:jc w:val="center"/>
          </w:pPr>
        </w:p>
      </w:tc>
      <w:tc>
        <w:tcPr>
          <w:tcW w:w="2880" w:type="dxa"/>
        </w:tcPr>
        <w:p w14:paraId="6E45C48D" w14:textId="7FA07A38" w:rsidR="3D5B640D" w:rsidRDefault="3D5B640D" w:rsidP="3D5B640D">
          <w:pPr>
            <w:pStyle w:val="Header"/>
            <w:ind w:right="-115"/>
            <w:jc w:val="right"/>
          </w:pPr>
        </w:p>
      </w:tc>
    </w:tr>
  </w:tbl>
  <w:p w14:paraId="7AB299F8" w14:textId="156D0D91" w:rsidR="3D5B640D" w:rsidRDefault="3D5B640D" w:rsidP="3D5B6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C91C" w14:textId="77777777" w:rsidR="00736A76" w:rsidRDefault="00736A76" w:rsidP="009B3A40">
      <w:pPr>
        <w:spacing w:after="0" w:line="240" w:lineRule="auto"/>
      </w:pPr>
      <w:r>
        <w:separator/>
      </w:r>
    </w:p>
  </w:footnote>
  <w:footnote w:type="continuationSeparator" w:id="0">
    <w:p w14:paraId="49A49A69" w14:textId="77777777" w:rsidR="00736A76" w:rsidRDefault="00736A76" w:rsidP="009B3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D8322B"/>
    <w:multiLevelType w:val="multilevel"/>
    <w:tmpl w:val="C15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604321">
    <w:abstractNumId w:val="5"/>
  </w:num>
  <w:num w:numId="2" w16cid:durableId="1710103590">
    <w:abstractNumId w:val="2"/>
  </w:num>
  <w:num w:numId="3" w16cid:durableId="1820800227">
    <w:abstractNumId w:val="1"/>
  </w:num>
  <w:num w:numId="4" w16cid:durableId="1943297048">
    <w:abstractNumId w:val="0"/>
  </w:num>
  <w:num w:numId="5" w16cid:durableId="2102950095">
    <w:abstractNumId w:val="7"/>
  </w:num>
  <w:num w:numId="6" w16cid:durableId="2114393124">
    <w:abstractNumId w:val="4"/>
  </w:num>
  <w:num w:numId="7" w16cid:durableId="241139240">
    <w:abstractNumId w:val="3"/>
  </w:num>
  <w:num w:numId="8" w16cid:durableId="51470847">
    <w:abstractNumId w:val="8"/>
  </w:num>
  <w:num w:numId="9" w16cid:durableId="833491001">
    <w:abstractNumId w:val="6"/>
  </w:num>
  <w:num w:numId="10" w16cid:durableId="497188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67"/>
    <w:rsid w:val="00006848"/>
    <w:rsid w:val="00007B72"/>
    <w:rsid w:val="00011B8D"/>
    <w:rsid w:val="00011C43"/>
    <w:rsid w:val="000122CD"/>
    <w:rsid w:val="000124E1"/>
    <w:rsid w:val="00033904"/>
    <w:rsid w:val="00033947"/>
    <w:rsid w:val="00034616"/>
    <w:rsid w:val="00036A84"/>
    <w:rsid w:val="000461FD"/>
    <w:rsid w:val="00047C32"/>
    <w:rsid w:val="0006063C"/>
    <w:rsid w:val="0006248B"/>
    <w:rsid w:val="00080ADA"/>
    <w:rsid w:val="000928C9"/>
    <w:rsid w:val="000929A9"/>
    <w:rsid w:val="00095B70"/>
    <w:rsid w:val="00097E22"/>
    <w:rsid w:val="000A4A0F"/>
    <w:rsid w:val="000A59E2"/>
    <w:rsid w:val="000B69AE"/>
    <w:rsid w:val="000C7701"/>
    <w:rsid w:val="000D09C1"/>
    <w:rsid w:val="000D0C21"/>
    <w:rsid w:val="000D5DFA"/>
    <w:rsid w:val="000E16DB"/>
    <w:rsid w:val="000E7EE9"/>
    <w:rsid w:val="000F05EC"/>
    <w:rsid w:val="000F7281"/>
    <w:rsid w:val="001028A2"/>
    <w:rsid w:val="00122BEB"/>
    <w:rsid w:val="0013221E"/>
    <w:rsid w:val="00132E3E"/>
    <w:rsid w:val="001403E0"/>
    <w:rsid w:val="00144D40"/>
    <w:rsid w:val="0015074B"/>
    <w:rsid w:val="00167D7F"/>
    <w:rsid w:val="001705CF"/>
    <w:rsid w:val="001725B2"/>
    <w:rsid w:val="00172BF1"/>
    <w:rsid w:val="00174FCE"/>
    <w:rsid w:val="00191040"/>
    <w:rsid w:val="00192041"/>
    <w:rsid w:val="0019719D"/>
    <w:rsid w:val="001A1FCB"/>
    <w:rsid w:val="001B096B"/>
    <w:rsid w:val="001B29F7"/>
    <w:rsid w:val="001B40E8"/>
    <w:rsid w:val="001C4277"/>
    <w:rsid w:val="001D0CAB"/>
    <w:rsid w:val="001D457C"/>
    <w:rsid w:val="001E2714"/>
    <w:rsid w:val="001F6FCC"/>
    <w:rsid w:val="00207B30"/>
    <w:rsid w:val="00214EAD"/>
    <w:rsid w:val="00220C9B"/>
    <w:rsid w:val="00223DE9"/>
    <w:rsid w:val="00225F17"/>
    <w:rsid w:val="00231E95"/>
    <w:rsid w:val="0023761B"/>
    <w:rsid w:val="0025062B"/>
    <w:rsid w:val="0025187A"/>
    <w:rsid w:val="00255FC8"/>
    <w:rsid w:val="00262361"/>
    <w:rsid w:val="0027374D"/>
    <w:rsid w:val="00283390"/>
    <w:rsid w:val="00283578"/>
    <w:rsid w:val="002835C3"/>
    <w:rsid w:val="00284AC7"/>
    <w:rsid w:val="00287738"/>
    <w:rsid w:val="002901DB"/>
    <w:rsid w:val="00290FF2"/>
    <w:rsid w:val="00291611"/>
    <w:rsid w:val="00291FD4"/>
    <w:rsid w:val="0029639D"/>
    <w:rsid w:val="002A2160"/>
    <w:rsid w:val="002B5B87"/>
    <w:rsid w:val="002C3C46"/>
    <w:rsid w:val="002D2EE2"/>
    <w:rsid w:val="002D4773"/>
    <w:rsid w:val="002D6BDE"/>
    <w:rsid w:val="002E78D6"/>
    <w:rsid w:val="00304DB1"/>
    <w:rsid w:val="00312F0F"/>
    <w:rsid w:val="00314E67"/>
    <w:rsid w:val="00326F90"/>
    <w:rsid w:val="00330234"/>
    <w:rsid w:val="00332FB5"/>
    <w:rsid w:val="003469D1"/>
    <w:rsid w:val="003540BE"/>
    <w:rsid w:val="00354841"/>
    <w:rsid w:val="00362C4E"/>
    <w:rsid w:val="003659DB"/>
    <w:rsid w:val="0036633A"/>
    <w:rsid w:val="00383F63"/>
    <w:rsid w:val="00387FFE"/>
    <w:rsid w:val="0039019B"/>
    <w:rsid w:val="00394BC6"/>
    <w:rsid w:val="00395BD4"/>
    <w:rsid w:val="003A42EC"/>
    <w:rsid w:val="003B0B1B"/>
    <w:rsid w:val="003C3CA1"/>
    <w:rsid w:val="003D133C"/>
    <w:rsid w:val="003D5826"/>
    <w:rsid w:val="003E076E"/>
    <w:rsid w:val="003E1FBC"/>
    <w:rsid w:val="003E566C"/>
    <w:rsid w:val="003F39DD"/>
    <w:rsid w:val="003F580D"/>
    <w:rsid w:val="003F63D6"/>
    <w:rsid w:val="004001E6"/>
    <w:rsid w:val="00407361"/>
    <w:rsid w:val="00407529"/>
    <w:rsid w:val="00416AAB"/>
    <w:rsid w:val="00425E67"/>
    <w:rsid w:val="004303E2"/>
    <w:rsid w:val="00433F14"/>
    <w:rsid w:val="004340BF"/>
    <w:rsid w:val="00442367"/>
    <w:rsid w:val="00447533"/>
    <w:rsid w:val="00453974"/>
    <w:rsid w:val="00457C50"/>
    <w:rsid w:val="004659BC"/>
    <w:rsid w:val="00484AD3"/>
    <w:rsid w:val="00486B2A"/>
    <w:rsid w:val="00495C84"/>
    <w:rsid w:val="004A1E3E"/>
    <w:rsid w:val="004A38B4"/>
    <w:rsid w:val="004A63BA"/>
    <w:rsid w:val="004B15BF"/>
    <w:rsid w:val="004B1AE5"/>
    <w:rsid w:val="004B3FA7"/>
    <w:rsid w:val="004B6A0D"/>
    <w:rsid w:val="004C0447"/>
    <w:rsid w:val="004C6483"/>
    <w:rsid w:val="004D4B46"/>
    <w:rsid w:val="004F75AD"/>
    <w:rsid w:val="00504F0A"/>
    <w:rsid w:val="00507B11"/>
    <w:rsid w:val="00514750"/>
    <w:rsid w:val="0053102B"/>
    <w:rsid w:val="00533FD4"/>
    <w:rsid w:val="00540C97"/>
    <w:rsid w:val="0054367D"/>
    <w:rsid w:val="00545A7E"/>
    <w:rsid w:val="00553616"/>
    <w:rsid w:val="00556DF1"/>
    <w:rsid w:val="00557507"/>
    <w:rsid w:val="00562CED"/>
    <w:rsid w:val="00566DE8"/>
    <w:rsid w:val="005718A2"/>
    <w:rsid w:val="005755EB"/>
    <w:rsid w:val="00575EEE"/>
    <w:rsid w:val="00581D7D"/>
    <w:rsid w:val="00582DFD"/>
    <w:rsid w:val="0058545A"/>
    <w:rsid w:val="005929B9"/>
    <w:rsid w:val="005A3230"/>
    <w:rsid w:val="005A6327"/>
    <w:rsid w:val="005A6FD6"/>
    <w:rsid w:val="005A7517"/>
    <w:rsid w:val="005B34EF"/>
    <w:rsid w:val="005B5F2E"/>
    <w:rsid w:val="005C64DB"/>
    <w:rsid w:val="005D4F58"/>
    <w:rsid w:val="005D5C3A"/>
    <w:rsid w:val="005E0639"/>
    <w:rsid w:val="005F203E"/>
    <w:rsid w:val="005F6E67"/>
    <w:rsid w:val="00602432"/>
    <w:rsid w:val="0060765C"/>
    <w:rsid w:val="006108E5"/>
    <w:rsid w:val="00610F94"/>
    <w:rsid w:val="00622614"/>
    <w:rsid w:val="0062273D"/>
    <w:rsid w:val="00630508"/>
    <w:rsid w:val="006314CD"/>
    <w:rsid w:val="00642756"/>
    <w:rsid w:val="006509D2"/>
    <w:rsid w:val="006536B2"/>
    <w:rsid w:val="00655D28"/>
    <w:rsid w:val="006615E6"/>
    <w:rsid w:val="006616E8"/>
    <w:rsid w:val="00671C00"/>
    <w:rsid w:val="0067285D"/>
    <w:rsid w:val="00681A44"/>
    <w:rsid w:val="00685AEA"/>
    <w:rsid w:val="00686A28"/>
    <w:rsid w:val="006951AB"/>
    <w:rsid w:val="006A3E29"/>
    <w:rsid w:val="006B07E3"/>
    <w:rsid w:val="006C4AE5"/>
    <w:rsid w:val="006C5F8B"/>
    <w:rsid w:val="006D568B"/>
    <w:rsid w:val="006D7CFF"/>
    <w:rsid w:val="006E3635"/>
    <w:rsid w:val="006F14D0"/>
    <w:rsid w:val="006F75ED"/>
    <w:rsid w:val="00702D77"/>
    <w:rsid w:val="00707416"/>
    <w:rsid w:val="007135D1"/>
    <w:rsid w:val="00715971"/>
    <w:rsid w:val="00724CED"/>
    <w:rsid w:val="0072779D"/>
    <w:rsid w:val="00732115"/>
    <w:rsid w:val="00734D2C"/>
    <w:rsid w:val="007364A4"/>
    <w:rsid w:val="00736A76"/>
    <w:rsid w:val="00747922"/>
    <w:rsid w:val="00753A49"/>
    <w:rsid w:val="00762046"/>
    <w:rsid w:val="00765C57"/>
    <w:rsid w:val="00766A1F"/>
    <w:rsid w:val="0077003A"/>
    <w:rsid w:val="00771163"/>
    <w:rsid w:val="00776089"/>
    <w:rsid w:val="00784785"/>
    <w:rsid w:val="007A111C"/>
    <w:rsid w:val="007A1173"/>
    <w:rsid w:val="007A18A5"/>
    <w:rsid w:val="007A2F36"/>
    <w:rsid w:val="007B5522"/>
    <w:rsid w:val="007B787F"/>
    <w:rsid w:val="007C15F1"/>
    <w:rsid w:val="007D0F7C"/>
    <w:rsid w:val="007D1333"/>
    <w:rsid w:val="007D711B"/>
    <w:rsid w:val="007E2E7E"/>
    <w:rsid w:val="007E3E9B"/>
    <w:rsid w:val="007E64FC"/>
    <w:rsid w:val="007E6F97"/>
    <w:rsid w:val="007F0BA0"/>
    <w:rsid w:val="007F2071"/>
    <w:rsid w:val="007F581A"/>
    <w:rsid w:val="00811361"/>
    <w:rsid w:val="00813100"/>
    <w:rsid w:val="008139B2"/>
    <w:rsid w:val="00815788"/>
    <w:rsid w:val="0082013B"/>
    <w:rsid w:val="00823874"/>
    <w:rsid w:val="0082649A"/>
    <w:rsid w:val="0082786A"/>
    <w:rsid w:val="00836BBA"/>
    <w:rsid w:val="00846188"/>
    <w:rsid w:val="00854D9C"/>
    <w:rsid w:val="00856357"/>
    <w:rsid w:val="008563DB"/>
    <w:rsid w:val="00866302"/>
    <w:rsid w:val="00870206"/>
    <w:rsid w:val="00871075"/>
    <w:rsid w:val="0088550D"/>
    <w:rsid w:val="0088673C"/>
    <w:rsid w:val="00890BC9"/>
    <w:rsid w:val="00894173"/>
    <w:rsid w:val="008970D0"/>
    <w:rsid w:val="008A637F"/>
    <w:rsid w:val="008C188B"/>
    <w:rsid w:val="008D0F1A"/>
    <w:rsid w:val="008D105B"/>
    <w:rsid w:val="008D69D5"/>
    <w:rsid w:val="008F4F9C"/>
    <w:rsid w:val="008F72BB"/>
    <w:rsid w:val="008F745F"/>
    <w:rsid w:val="00902DA8"/>
    <w:rsid w:val="00914496"/>
    <w:rsid w:val="00915436"/>
    <w:rsid w:val="009177B1"/>
    <w:rsid w:val="00927104"/>
    <w:rsid w:val="00935D1E"/>
    <w:rsid w:val="00945AAC"/>
    <w:rsid w:val="0095102E"/>
    <w:rsid w:val="009519A4"/>
    <w:rsid w:val="00972CC0"/>
    <w:rsid w:val="00975978"/>
    <w:rsid w:val="009928E8"/>
    <w:rsid w:val="00996BB4"/>
    <w:rsid w:val="009B07B6"/>
    <w:rsid w:val="009B3A40"/>
    <w:rsid w:val="009B44E1"/>
    <w:rsid w:val="009B7CF3"/>
    <w:rsid w:val="009C7113"/>
    <w:rsid w:val="009D3B80"/>
    <w:rsid w:val="009D44C9"/>
    <w:rsid w:val="009D689C"/>
    <w:rsid w:val="009E199B"/>
    <w:rsid w:val="009E4087"/>
    <w:rsid w:val="009F0C9B"/>
    <w:rsid w:val="00A0497F"/>
    <w:rsid w:val="00A060CB"/>
    <w:rsid w:val="00A12526"/>
    <w:rsid w:val="00A2266D"/>
    <w:rsid w:val="00A25DE1"/>
    <w:rsid w:val="00A260B4"/>
    <w:rsid w:val="00A343B3"/>
    <w:rsid w:val="00A44C9D"/>
    <w:rsid w:val="00A46914"/>
    <w:rsid w:val="00A548CE"/>
    <w:rsid w:val="00A55965"/>
    <w:rsid w:val="00A5673E"/>
    <w:rsid w:val="00A60DC5"/>
    <w:rsid w:val="00A6181F"/>
    <w:rsid w:val="00A62299"/>
    <w:rsid w:val="00A661D1"/>
    <w:rsid w:val="00A66D54"/>
    <w:rsid w:val="00A67CED"/>
    <w:rsid w:val="00A717B4"/>
    <w:rsid w:val="00A7250C"/>
    <w:rsid w:val="00A76E23"/>
    <w:rsid w:val="00A84347"/>
    <w:rsid w:val="00A94773"/>
    <w:rsid w:val="00A948B7"/>
    <w:rsid w:val="00AA1D8D"/>
    <w:rsid w:val="00AA6FA8"/>
    <w:rsid w:val="00AA7BBC"/>
    <w:rsid w:val="00AB7CE5"/>
    <w:rsid w:val="00AC63D9"/>
    <w:rsid w:val="00AE01AA"/>
    <w:rsid w:val="00AE30AE"/>
    <w:rsid w:val="00AE3F47"/>
    <w:rsid w:val="00AE4514"/>
    <w:rsid w:val="00B032EE"/>
    <w:rsid w:val="00B114AF"/>
    <w:rsid w:val="00B22142"/>
    <w:rsid w:val="00B24AC5"/>
    <w:rsid w:val="00B26520"/>
    <w:rsid w:val="00B30F8B"/>
    <w:rsid w:val="00B3524E"/>
    <w:rsid w:val="00B375E5"/>
    <w:rsid w:val="00B4036C"/>
    <w:rsid w:val="00B47730"/>
    <w:rsid w:val="00B66BD6"/>
    <w:rsid w:val="00B67367"/>
    <w:rsid w:val="00B71037"/>
    <w:rsid w:val="00B811A9"/>
    <w:rsid w:val="00B86AE4"/>
    <w:rsid w:val="00BA55B7"/>
    <w:rsid w:val="00BA5AEB"/>
    <w:rsid w:val="00BC34F9"/>
    <w:rsid w:val="00BD73AC"/>
    <w:rsid w:val="00BE559D"/>
    <w:rsid w:val="00BF0B53"/>
    <w:rsid w:val="00BF0F45"/>
    <w:rsid w:val="00BF6666"/>
    <w:rsid w:val="00BF6ED2"/>
    <w:rsid w:val="00C012ED"/>
    <w:rsid w:val="00C01657"/>
    <w:rsid w:val="00C04A32"/>
    <w:rsid w:val="00C06B89"/>
    <w:rsid w:val="00C15374"/>
    <w:rsid w:val="00C252E5"/>
    <w:rsid w:val="00C31F26"/>
    <w:rsid w:val="00C35FDB"/>
    <w:rsid w:val="00C4261A"/>
    <w:rsid w:val="00C44F83"/>
    <w:rsid w:val="00C50DF8"/>
    <w:rsid w:val="00C517BB"/>
    <w:rsid w:val="00C534E1"/>
    <w:rsid w:val="00C60607"/>
    <w:rsid w:val="00C63240"/>
    <w:rsid w:val="00C6485D"/>
    <w:rsid w:val="00C67A70"/>
    <w:rsid w:val="00C736B6"/>
    <w:rsid w:val="00C76DF7"/>
    <w:rsid w:val="00C779D5"/>
    <w:rsid w:val="00C9471A"/>
    <w:rsid w:val="00CA3DFB"/>
    <w:rsid w:val="00CA48A5"/>
    <w:rsid w:val="00CB0664"/>
    <w:rsid w:val="00CB3F86"/>
    <w:rsid w:val="00CC04FE"/>
    <w:rsid w:val="00CC36FF"/>
    <w:rsid w:val="00CD63AC"/>
    <w:rsid w:val="00CE7C2B"/>
    <w:rsid w:val="00CF7183"/>
    <w:rsid w:val="00D10B9E"/>
    <w:rsid w:val="00D2133E"/>
    <w:rsid w:val="00D218EB"/>
    <w:rsid w:val="00D22A3F"/>
    <w:rsid w:val="00D3462C"/>
    <w:rsid w:val="00D36890"/>
    <w:rsid w:val="00D479B3"/>
    <w:rsid w:val="00D60D5D"/>
    <w:rsid w:val="00D670BE"/>
    <w:rsid w:val="00D8491D"/>
    <w:rsid w:val="00D92045"/>
    <w:rsid w:val="00D926D8"/>
    <w:rsid w:val="00D95CD0"/>
    <w:rsid w:val="00DA2649"/>
    <w:rsid w:val="00DA2C77"/>
    <w:rsid w:val="00DA2F60"/>
    <w:rsid w:val="00DC547F"/>
    <w:rsid w:val="00DE453F"/>
    <w:rsid w:val="00DE5828"/>
    <w:rsid w:val="00DE61B7"/>
    <w:rsid w:val="00DF5A20"/>
    <w:rsid w:val="00DF619D"/>
    <w:rsid w:val="00DF6AC8"/>
    <w:rsid w:val="00E00FDD"/>
    <w:rsid w:val="00E01AA4"/>
    <w:rsid w:val="00E10917"/>
    <w:rsid w:val="00E169EC"/>
    <w:rsid w:val="00E24A77"/>
    <w:rsid w:val="00E31CC2"/>
    <w:rsid w:val="00E44BA0"/>
    <w:rsid w:val="00E453D7"/>
    <w:rsid w:val="00E47125"/>
    <w:rsid w:val="00E54EB3"/>
    <w:rsid w:val="00E615B2"/>
    <w:rsid w:val="00E679FB"/>
    <w:rsid w:val="00E712EF"/>
    <w:rsid w:val="00E7420F"/>
    <w:rsid w:val="00E807F1"/>
    <w:rsid w:val="00E9556A"/>
    <w:rsid w:val="00EA2339"/>
    <w:rsid w:val="00EA57A6"/>
    <w:rsid w:val="00EA6433"/>
    <w:rsid w:val="00EB0B8E"/>
    <w:rsid w:val="00EB611A"/>
    <w:rsid w:val="00EB64E9"/>
    <w:rsid w:val="00EC2242"/>
    <w:rsid w:val="00EC3FB3"/>
    <w:rsid w:val="00ED2EE1"/>
    <w:rsid w:val="00ED437A"/>
    <w:rsid w:val="00EF174D"/>
    <w:rsid w:val="00EF2BC7"/>
    <w:rsid w:val="00F04852"/>
    <w:rsid w:val="00F1131B"/>
    <w:rsid w:val="00F11BFB"/>
    <w:rsid w:val="00F16083"/>
    <w:rsid w:val="00F22E2A"/>
    <w:rsid w:val="00F24EFC"/>
    <w:rsid w:val="00F26BFB"/>
    <w:rsid w:val="00F31EE1"/>
    <w:rsid w:val="00F3536F"/>
    <w:rsid w:val="00F4250F"/>
    <w:rsid w:val="00F4715B"/>
    <w:rsid w:val="00F50ABE"/>
    <w:rsid w:val="00F52753"/>
    <w:rsid w:val="00F53519"/>
    <w:rsid w:val="00F55F20"/>
    <w:rsid w:val="00F57C93"/>
    <w:rsid w:val="00F601E7"/>
    <w:rsid w:val="00F607B1"/>
    <w:rsid w:val="00F710E9"/>
    <w:rsid w:val="00F74B9C"/>
    <w:rsid w:val="00F76D52"/>
    <w:rsid w:val="00F77280"/>
    <w:rsid w:val="00F82219"/>
    <w:rsid w:val="00F8342D"/>
    <w:rsid w:val="00F901F4"/>
    <w:rsid w:val="00F91E28"/>
    <w:rsid w:val="00FA7F55"/>
    <w:rsid w:val="00FB2736"/>
    <w:rsid w:val="00FC352E"/>
    <w:rsid w:val="00FC354D"/>
    <w:rsid w:val="00FC64E8"/>
    <w:rsid w:val="00FC693F"/>
    <w:rsid w:val="00FD04AA"/>
    <w:rsid w:val="00FE1C04"/>
    <w:rsid w:val="00FE7D0E"/>
    <w:rsid w:val="00FF5231"/>
    <w:rsid w:val="041C1A2E"/>
    <w:rsid w:val="0A1C8EEA"/>
    <w:rsid w:val="0D73F417"/>
    <w:rsid w:val="0D7D2826"/>
    <w:rsid w:val="0FEA0267"/>
    <w:rsid w:val="19905136"/>
    <w:rsid w:val="267A55D2"/>
    <w:rsid w:val="2F6190E2"/>
    <w:rsid w:val="2F738B1A"/>
    <w:rsid w:val="3669AB25"/>
    <w:rsid w:val="38BE62C3"/>
    <w:rsid w:val="3D5B640D"/>
    <w:rsid w:val="5443796B"/>
    <w:rsid w:val="58E9D65B"/>
    <w:rsid w:val="5C52D6F5"/>
    <w:rsid w:val="65187AE6"/>
    <w:rsid w:val="65ED4A5C"/>
    <w:rsid w:val="6A366F8E"/>
    <w:rsid w:val="6D483A9D"/>
    <w:rsid w:val="7156C477"/>
    <w:rsid w:val="72222070"/>
    <w:rsid w:val="72311081"/>
    <w:rsid w:val="7A4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BF168"/>
  <w14:defaultImageDpi w14:val="300"/>
  <w15:docId w15:val="{BAB471E1-686E-448D-9439-D71BE296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8"/>
      </w:numPr>
      <w:tabs>
        <w:tab w:val="clear" w:pos="360"/>
        <w:tab w:val="num" w:pos="720"/>
      </w:tabs>
      <w:ind w:left="720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tabs>
        <w:tab w:val="clear" w:pos="720"/>
        <w:tab w:val="num" w:pos="360"/>
      </w:tabs>
      <w:ind w:left="36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FF52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F5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5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5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3386</Characters>
  <Application>Microsoft Office Word</Application>
  <DocSecurity>0</DocSecurity>
  <Lines>67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m31202</cp:lastModifiedBy>
  <cp:revision>3</cp:revision>
  <dcterms:created xsi:type="dcterms:W3CDTF">2026-02-03T15:17:00Z</dcterms:created>
  <dcterms:modified xsi:type="dcterms:W3CDTF">2026-02-03T15:39:00Z</dcterms:modified>
  <cp:category/>
</cp:coreProperties>
</file>